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FA" w:rsidRPr="00FB01FA" w:rsidRDefault="00670650" w:rsidP="00FB01FA">
      <w:pPr>
        <w:spacing w:line="240" w:lineRule="auto"/>
        <w:jc w:val="center"/>
        <w:rPr>
          <w:b/>
          <w:sz w:val="24"/>
          <w:szCs w:val="24"/>
        </w:rPr>
      </w:pPr>
      <w:r w:rsidRPr="00FB01FA">
        <w:rPr>
          <w:b/>
          <w:sz w:val="24"/>
          <w:szCs w:val="24"/>
        </w:rPr>
        <w:t>Match the example to the assessment criteria</w:t>
      </w:r>
      <w:r w:rsidR="00FB01FA" w:rsidRPr="00FB01FA">
        <w:rPr>
          <w:b/>
          <w:sz w:val="24"/>
          <w:szCs w:val="24"/>
        </w:rPr>
        <w:t xml:space="preserve">. </w:t>
      </w:r>
      <w:r w:rsidRPr="00FB01FA">
        <w:rPr>
          <w:b/>
          <w:sz w:val="24"/>
          <w:szCs w:val="24"/>
        </w:rPr>
        <w:t>Think carefully about the intellectual standards and these apply to the examples.</w:t>
      </w:r>
    </w:p>
    <w:p w:rsidR="00670650" w:rsidRPr="00FB01FA" w:rsidRDefault="00670650" w:rsidP="00FB01FA">
      <w:pPr>
        <w:spacing w:line="240" w:lineRule="auto"/>
        <w:jc w:val="center"/>
        <w:rPr>
          <w:b/>
          <w:sz w:val="24"/>
          <w:szCs w:val="24"/>
        </w:rPr>
      </w:pPr>
      <w:r w:rsidRPr="00FB01FA">
        <w:rPr>
          <w:b/>
          <w:sz w:val="24"/>
          <w:szCs w:val="24"/>
        </w:rPr>
        <w:t xml:space="preserve"> Highlight/underline areas where you think the assessment criteria has been met. </w:t>
      </w:r>
    </w:p>
    <w:p w:rsidR="00FB01FA" w:rsidRDefault="00FB01FA" w:rsidP="00FB01FA">
      <w:pPr>
        <w:spacing w:line="240" w:lineRule="auto"/>
        <w:rPr>
          <w:i/>
          <w:sz w:val="28"/>
          <w:szCs w:val="28"/>
        </w:rPr>
      </w:pPr>
    </w:p>
    <w:p w:rsidR="00FB01FA" w:rsidRPr="00FB01FA" w:rsidRDefault="00FB01FA" w:rsidP="00FB01FA">
      <w:pPr>
        <w:spacing w:line="240" w:lineRule="auto"/>
        <w:rPr>
          <w:b/>
          <w:i/>
          <w:sz w:val="24"/>
          <w:szCs w:val="24"/>
        </w:rPr>
      </w:pPr>
      <w:r w:rsidRPr="00FB01FA">
        <w:rPr>
          <w:b/>
          <w:i/>
          <w:sz w:val="24"/>
          <w:szCs w:val="24"/>
        </w:rPr>
        <w:t>Question: Analyse how the growth or breakdown of a relationship(s) affects the climax in a text/s that you have studied.</w:t>
      </w:r>
    </w:p>
    <w:p w:rsidR="00FB01FA" w:rsidRPr="00FB01FA" w:rsidRDefault="00FB01FA" w:rsidP="00FB01FA">
      <w:pPr>
        <w:spacing w:line="240" w:lineRule="auto"/>
        <w:rPr>
          <w:b/>
          <w:sz w:val="24"/>
          <w:szCs w:val="24"/>
        </w:rPr>
      </w:pPr>
      <w:r w:rsidRPr="00FB01FA">
        <w:rPr>
          <w:b/>
          <w:sz w:val="24"/>
          <w:szCs w:val="24"/>
        </w:rPr>
        <w:t>Text used: ‘The God Boy’ by Ian Cross</w:t>
      </w:r>
    </w:p>
    <w:p w:rsidR="00FB01FA" w:rsidRDefault="00FB01FA" w:rsidP="00FB01FA">
      <w:pPr>
        <w:spacing w:line="240" w:lineRule="auto"/>
        <w:rPr>
          <w:sz w:val="28"/>
          <w:szCs w:val="28"/>
        </w:rPr>
      </w:pPr>
      <w:r w:rsidRPr="00FB01FA">
        <w:rPr>
          <w:sz w:val="28"/>
          <w:szCs w:val="28"/>
        </w:rPr>
        <w:t xml:space="preserve">Jimmy’s parents are always fighting and Jimmy uses protection tricks to try and hide </w:t>
      </w:r>
      <w:proofErr w:type="gramStart"/>
      <w:r w:rsidRPr="00FB01FA">
        <w:rPr>
          <w:sz w:val="28"/>
          <w:szCs w:val="28"/>
        </w:rPr>
        <w:t>himself</w:t>
      </w:r>
      <w:proofErr w:type="gramEnd"/>
      <w:r w:rsidRPr="00FB01FA">
        <w:rPr>
          <w:sz w:val="28"/>
          <w:szCs w:val="28"/>
        </w:rPr>
        <w:t xml:space="preserve"> from the situation. Jimmy is stubborn about this and as the reader we read through the lines and see that Jimmy’s parents hate each other and Jimmy seems to be oblivious to the situation. Molly, Jimmy’s sister comes to town from boarding school and Jimmy and Molly spend some time at the beach. Molly talks to Jimmy about their parents and Jimmy seems to be oblivious to the situation. The reader can see that Molly has left for boarding school because of her parents fighting and the reader starts to wonder if this conflict could actually be affecting because he begins to have an ‘I don’t care’ attitude about everything. </w:t>
      </w:r>
    </w:p>
    <w:p w:rsidR="00FB01FA" w:rsidRPr="00FB01FA" w:rsidRDefault="00FB01FA" w:rsidP="00FB01FA">
      <w:pPr>
        <w:spacing w:line="240" w:lineRule="auto"/>
        <w:rPr>
          <w:sz w:val="28"/>
          <w:szCs w:val="28"/>
        </w:rPr>
      </w:pPr>
    </w:p>
    <w:tbl>
      <w:tblPr>
        <w:tblStyle w:val="TableGrid"/>
        <w:tblW w:w="0" w:type="auto"/>
        <w:tblLook w:val="04A0" w:firstRow="1" w:lastRow="0" w:firstColumn="1" w:lastColumn="0" w:noHBand="0" w:noVBand="1"/>
      </w:tblPr>
      <w:tblGrid>
        <w:gridCol w:w="3080"/>
        <w:gridCol w:w="7234"/>
        <w:gridCol w:w="3544"/>
      </w:tblGrid>
      <w:tr w:rsidR="00FB01FA" w:rsidRPr="00FB01FA" w:rsidTr="00FB01FA">
        <w:tc>
          <w:tcPr>
            <w:tcW w:w="3080" w:type="dxa"/>
          </w:tcPr>
          <w:p w:rsidR="00FB01FA" w:rsidRPr="00FB01FA" w:rsidRDefault="00FB01FA" w:rsidP="00FB01FA">
            <w:pPr>
              <w:rPr>
                <w:b/>
                <w:i/>
                <w:sz w:val="28"/>
                <w:szCs w:val="28"/>
              </w:rPr>
            </w:pPr>
            <w:r w:rsidRPr="00FB01FA">
              <w:rPr>
                <w:b/>
                <w:i/>
                <w:sz w:val="28"/>
                <w:szCs w:val="28"/>
              </w:rPr>
              <w:t>Assessment level:</w:t>
            </w:r>
          </w:p>
        </w:tc>
        <w:tc>
          <w:tcPr>
            <w:tcW w:w="7234" w:type="dxa"/>
          </w:tcPr>
          <w:p w:rsidR="00FB01FA" w:rsidRPr="00FB01FA" w:rsidRDefault="00FB01FA" w:rsidP="00FB01FA">
            <w:pPr>
              <w:rPr>
                <w:b/>
                <w:i/>
                <w:sz w:val="28"/>
                <w:szCs w:val="28"/>
              </w:rPr>
            </w:pPr>
            <w:r w:rsidRPr="00FB01FA">
              <w:rPr>
                <w:b/>
                <w:i/>
                <w:sz w:val="28"/>
                <w:szCs w:val="28"/>
              </w:rPr>
              <w:t>Reasons:</w:t>
            </w:r>
          </w:p>
        </w:tc>
        <w:tc>
          <w:tcPr>
            <w:tcW w:w="3544" w:type="dxa"/>
          </w:tcPr>
          <w:p w:rsidR="00FB01FA" w:rsidRPr="00FB01FA" w:rsidRDefault="00FB01FA" w:rsidP="00FB01FA">
            <w:pPr>
              <w:rPr>
                <w:b/>
                <w:i/>
                <w:sz w:val="28"/>
                <w:szCs w:val="28"/>
              </w:rPr>
            </w:pPr>
            <w:r w:rsidRPr="00FB01FA">
              <w:rPr>
                <w:b/>
                <w:i/>
                <w:sz w:val="28"/>
                <w:szCs w:val="28"/>
              </w:rPr>
              <w:t>Key skills shown:</w:t>
            </w:r>
          </w:p>
        </w:tc>
      </w:tr>
      <w:tr w:rsidR="00FB01FA" w:rsidRPr="00FB01FA" w:rsidTr="00FB01FA">
        <w:trPr>
          <w:trHeight w:val="2998"/>
        </w:trPr>
        <w:tc>
          <w:tcPr>
            <w:tcW w:w="3080" w:type="dxa"/>
          </w:tcPr>
          <w:p w:rsidR="00FB01FA" w:rsidRPr="00FB01FA" w:rsidRDefault="00FB01FA" w:rsidP="00FB01FA">
            <w:pPr>
              <w:rPr>
                <w:b/>
                <w:i/>
                <w:sz w:val="28"/>
                <w:szCs w:val="28"/>
              </w:rPr>
            </w:pPr>
          </w:p>
        </w:tc>
        <w:tc>
          <w:tcPr>
            <w:tcW w:w="7234" w:type="dxa"/>
          </w:tcPr>
          <w:p w:rsidR="00FB01FA" w:rsidRPr="00FB01FA" w:rsidRDefault="00FB01FA" w:rsidP="00FB01FA">
            <w:pPr>
              <w:rPr>
                <w:b/>
                <w:i/>
                <w:sz w:val="28"/>
                <w:szCs w:val="28"/>
              </w:rPr>
            </w:pPr>
          </w:p>
        </w:tc>
        <w:tc>
          <w:tcPr>
            <w:tcW w:w="3544" w:type="dxa"/>
          </w:tcPr>
          <w:p w:rsidR="00FB01FA" w:rsidRPr="00FB01FA" w:rsidRDefault="00FB01FA" w:rsidP="00FB01FA">
            <w:pPr>
              <w:rPr>
                <w:b/>
                <w:i/>
                <w:sz w:val="28"/>
                <w:szCs w:val="28"/>
              </w:rPr>
            </w:pPr>
          </w:p>
        </w:tc>
      </w:tr>
    </w:tbl>
    <w:p w:rsidR="00FB01FA" w:rsidRDefault="00FB01FA" w:rsidP="00FB01FA">
      <w:pPr>
        <w:spacing w:line="240" w:lineRule="auto"/>
        <w:rPr>
          <w:b/>
          <w:i/>
          <w:sz w:val="28"/>
          <w:szCs w:val="28"/>
        </w:rPr>
      </w:pPr>
    </w:p>
    <w:p w:rsidR="00D9494F" w:rsidRPr="00FB01FA" w:rsidRDefault="00670650" w:rsidP="00FB01FA">
      <w:pPr>
        <w:spacing w:line="240" w:lineRule="auto"/>
        <w:rPr>
          <w:b/>
          <w:i/>
          <w:sz w:val="24"/>
          <w:szCs w:val="24"/>
        </w:rPr>
      </w:pPr>
      <w:r w:rsidRPr="00FB01FA">
        <w:rPr>
          <w:b/>
          <w:i/>
          <w:sz w:val="24"/>
          <w:szCs w:val="24"/>
        </w:rPr>
        <w:lastRenderedPageBreak/>
        <w:t xml:space="preserve">Question: </w:t>
      </w:r>
      <w:r w:rsidR="00D9494F" w:rsidRPr="00FB01FA">
        <w:rPr>
          <w:b/>
          <w:i/>
          <w:sz w:val="24"/>
          <w:szCs w:val="24"/>
        </w:rPr>
        <w:t>Analyse how symbols are used to develop ideas in a text/s that you have studied.</w:t>
      </w:r>
    </w:p>
    <w:p w:rsidR="00D9494F" w:rsidRPr="00FB01FA" w:rsidRDefault="00670650" w:rsidP="00FB01FA">
      <w:pPr>
        <w:spacing w:line="240" w:lineRule="auto"/>
        <w:rPr>
          <w:b/>
          <w:sz w:val="24"/>
          <w:szCs w:val="24"/>
        </w:rPr>
      </w:pPr>
      <w:r w:rsidRPr="00FB01FA">
        <w:rPr>
          <w:b/>
          <w:sz w:val="24"/>
          <w:szCs w:val="24"/>
        </w:rPr>
        <w:t xml:space="preserve">Text used: </w:t>
      </w:r>
      <w:r w:rsidR="00D9494F" w:rsidRPr="00FB01FA">
        <w:rPr>
          <w:b/>
          <w:sz w:val="24"/>
          <w:szCs w:val="24"/>
        </w:rPr>
        <w:t>‘Lord of the Flies’ by William Golding</w:t>
      </w:r>
    </w:p>
    <w:p w:rsidR="009012F9" w:rsidRPr="00FB01FA" w:rsidRDefault="00D9494F" w:rsidP="00FB01FA">
      <w:pPr>
        <w:spacing w:line="240" w:lineRule="auto"/>
        <w:rPr>
          <w:sz w:val="28"/>
          <w:szCs w:val="28"/>
        </w:rPr>
      </w:pPr>
      <w:r w:rsidRPr="00FB01FA">
        <w:rPr>
          <w:sz w:val="28"/>
          <w:szCs w:val="28"/>
        </w:rPr>
        <w:t xml:space="preserve">Golding uses the symbol of the signal fire to establish the </w:t>
      </w:r>
      <w:proofErr w:type="gramStart"/>
      <w:r w:rsidRPr="00FB01FA">
        <w:rPr>
          <w:sz w:val="28"/>
          <w:szCs w:val="28"/>
        </w:rPr>
        <w:t>boys</w:t>
      </w:r>
      <w:proofErr w:type="gramEnd"/>
      <w:r w:rsidRPr="00FB01FA">
        <w:rPr>
          <w:sz w:val="28"/>
          <w:szCs w:val="28"/>
        </w:rPr>
        <w:t xml:space="preserve"> transition as their more savage instincts begin to take hold. </w:t>
      </w:r>
      <w:r w:rsidRPr="00FB01FA">
        <w:rPr>
          <w:b/>
          <w:i/>
          <w:sz w:val="28"/>
          <w:szCs w:val="28"/>
        </w:rPr>
        <w:t xml:space="preserve"> </w:t>
      </w:r>
      <w:r w:rsidRPr="00FB01FA">
        <w:rPr>
          <w:sz w:val="28"/>
          <w:szCs w:val="28"/>
        </w:rPr>
        <w:t xml:space="preserve">Ralph first establishes the signal fire as a way to attract passing aircraft or boats and consequently a passing rescue. Because of the boys’ desire for rescue and home, everybody works to keep the signal fire going. However, as the novel progresses, Jack begins to encourage hunting to take place in favour of tending the fire. This problem escalates until the fire is allowed to go out and a boat – a potential rescuer –passes the island. Ralph exclaims “You and your blood Jack </w:t>
      </w:r>
      <w:proofErr w:type="spellStart"/>
      <w:r w:rsidRPr="00FB01FA">
        <w:rPr>
          <w:sz w:val="28"/>
          <w:szCs w:val="28"/>
        </w:rPr>
        <w:t>Merridew</w:t>
      </w:r>
      <w:proofErr w:type="spellEnd"/>
      <w:r w:rsidRPr="00FB01FA">
        <w:rPr>
          <w:sz w:val="28"/>
          <w:szCs w:val="28"/>
        </w:rPr>
        <w:t>, you and your hunting, we might have been rescued, we might have gone home.</w:t>
      </w:r>
      <w:r w:rsidR="009012F9" w:rsidRPr="00FB01FA">
        <w:rPr>
          <w:sz w:val="28"/>
          <w:szCs w:val="28"/>
        </w:rPr>
        <w:t xml:space="preserve">” Golding uses the signal fire and its subsequent extinguishing to demonstrate to the reader the gradual emerging savagery amongst the boys. As they forget the comforts of home and are filled with the desire to kill, the signal fire is also forgotten and its symbolism of hope and rescue. The reader is able to understand through this symbol, the strength of humanities natural instincts and the ability for them to take over in preference of rules, traditions and general practicalities. </w:t>
      </w:r>
    </w:p>
    <w:tbl>
      <w:tblPr>
        <w:tblStyle w:val="TableGrid"/>
        <w:tblW w:w="0" w:type="auto"/>
        <w:tblLook w:val="04A0" w:firstRow="1" w:lastRow="0" w:firstColumn="1" w:lastColumn="0" w:noHBand="0" w:noVBand="1"/>
      </w:tblPr>
      <w:tblGrid>
        <w:gridCol w:w="3080"/>
        <w:gridCol w:w="7234"/>
        <w:gridCol w:w="3544"/>
      </w:tblGrid>
      <w:tr w:rsidR="00FB01FA" w:rsidRPr="00FB01FA" w:rsidTr="00FB01FA">
        <w:tc>
          <w:tcPr>
            <w:tcW w:w="3080" w:type="dxa"/>
          </w:tcPr>
          <w:p w:rsidR="00FB01FA" w:rsidRPr="00FB01FA" w:rsidRDefault="00FB01FA" w:rsidP="00121FF7">
            <w:pPr>
              <w:rPr>
                <w:b/>
                <w:i/>
                <w:sz w:val="28"/>
                <w:szCs w:val="28"/>
              </w:rPr>
            </w:pPr>
            <w:r w:rsidRPr="00FB01FA">
              <w:rPr>
                <w:b/>
                <w:i/>
                <w:sz w:val="28"/>
                <w:szCs w:val="28"/>
              </w:rPr>
              <w:t>Assessment level:</w:t>
            </w:r>
          </w:p>
        </w:tc>
        <w:tc>
          <w:tcPr>
            <w:tcW w:w="7234" w:type="dxa"/>
          </w:tcPr>
          <w:p w:rsidR="00FB01FA" w:rsidRPr="00FB01FA" w:rsidRDefault="00FB01FA" w:rsidP="00121FF7">
            <w:pPr>
              <w:rPr>
                <w:b/>
                <w:i/>
                <w:sz w:val="28"/>
                <w:szCs w:val="28"/>
              </w:rPr>
            </w:pPr>
            <w:r w:rsidRPr="00FB01FA">
              <w:rPr>
                <w:b/>
                <w:i/>
                <w:sz w:val="28"/>
                <w:szCs w:val="28"/>
              </w:rPr>
              <w:t>Reasons:</w:t>
            </w:r>
          </w:p>
        </w:tc>
        <w:tc>
          <w:tcPr>
            <w:tcW w:w="3544" w:type="dxa"/>
          </w:tcPr>
          <w:p w:rsidR="00FB01FA" w:rsidRPr="00FB01FA" w:rsidRDefault="00FB01FA" w:rsidP="00121FF7">
            <w:pPr>
              <w:rPr>
                <w:b/>
                <w:i/>
                <w:sz w:val="28"/>
                <w:szCs w:val="28"/>
              </w:rPr>
            </w:pPr>
            <w:r w:rsidRPr="00FB01FA">
              <w:rPr>
                <w:b/>
                <w:i/>
                <w:sz w:val="28"/>
                <w:szCs w:val="28"/>
              </w:rPr>
              <w:t>Key skills shown:</w:t>
            </w:r>
          </w:p>
        </w:tc>
      </w:tr>
      <w:tr w:rsidR="00FB01FA" w:rsidRPr="00FB01FA" w:rsidTr="00FB01FA">
        <w:trPr>
          <w:trHeight w:val="3577"/>
        </w:trPr>
        <w:tc>
          <w:tcPr>
            <w:tcW w:w="3080" w:type="dxa"/>
          </w:tcPr>
          <w:p w:rsidR="00FB01FA" w:rsidRPr="00FB01FA" w:rsidRDefault="00FB01FA" w:rsidP="00121FF7">
            <w:pPr>
              <w:rPr>
                <w:b/>
                <w:i/>
                <w:sz w:val="28"/>
                <w:szCs w:val="28"/>
              </w:rPr>
            </w:pPr>
          </w:p>
        </w:tc>
        <w:tc>
          <w:tcPr>
            <w:tcW w:w="7234" w:type="dxa"/>
          </w:tcPr>
          <w:p w:rsidR="00FB01FA" w:rsidRPr="00FB01FA" w:rsidRDefault="00FB01FA" w:rsidP="00121FF7">
            <w:pPr>
              <w:rPr>
                <w:b/>
                <w:i/>
                <w:sz w:val="28"/>
                <w:szCs w:val="28"/>
              </w:rPr>
            </w:pPr>
          </w:p>
        </w:tc>
        <w:tc>
          <w:tcPr>
            <w:tcW w:w="3544" w:type="dxa"/>
          </w:tcPr>
          <w:p w:rsidR="00FB01FA" w:rsidRPr="00FB01FA" w:rsidRDefault="00FB01FA" w:rsidP="00121FF7">
            <w:pPr>
              <w:rPr>
                <w:b/>
                <w:i/>
                <w:sz w:val="28"/>
                <w:szCs w:val="28"/>
              </w:rPr>
            </w:pPr>
          </w:p>
        </w:tc>
      </w:tr>
    </w:tbl>
    <w:p w:rsidR="00670650" w:rsidRPr="00FB01FA" w:rsidRDefault="00670650" w:rsidP="00FB01FA">
      <w:pPr>
        <w:spacing w:line="240" w:lineRule="auto"/>
        <w:rPr>
          <w:sz w:val="28"/>
          <w:szCs w:val="28"/>
        </w:rPr>
      </w:pPr>
    </w:p>
    <w:p w:rsidR="00670650" w:rsidRPr="00FB01FA" w:rsidRDefault="00670650" w:rsidP="00FB01FA">
      <w:pPr>
        <w:spacing w:line="240" w:lineRule="auto"/>
        <w:rPr>
          <w:b/>
          <w:i/>
          <w:sz w:val="24"/>
          <w:szCs w:val="24"/>
        </w:rPr>
      </w:pPr>
      <w:r w:rsidRPr="00FB01FA">
        <w:rPr>
          <w:b/>
          <w:i/>
          <w:sz w:val="24"/>
          <w:szCs w:val="24"/>
        </w:rPr>
        <w:lastRenderedPageBreak/>
        <w:t>Question: Analyse how an idea is developed in a text/s that you have studied.</w:t>
      </w:r>
    </w:p>
    <w:p w:rsidR="00670650" w:rsidRPr="00FB01FA" w:rsidRDefault="00670650" w:rsidP="00FB01FA">
      <w:pPr>
        <w:spacing w:line="240" w:lineRule="auto"/>
        <w:rPr>
          <w:b/>
          <w:sz w:val="24"/>
          <w:szCs w:val="24"/>
        </w:rPr>
      </w:pPr>
      <w:r w:rsidRPr="00FB01FA">
        <w:rPr>
          <w:b/>
          <w:sz w:val="24"/>
          <w:szCs w:val="24"/>
        </w:rPr>
        <w:t xml:space="preserve">Text used: ‘The </w:t>
      </w:r>
      <w:r w:rsidR="00220777" w:rsidRPr="00FB01FA">
        <w:rPr>
          <w:b/>
          <w:sz w:val="24"/>
          <w:szCs w:val="24"/>
        </w:rPr>
        <w:t xml:space="preserve">God Boy’ </w:t>
      </w:r>
      <w:r w:rsidRPr="00FB01FA">
        <w:rPr>
          <w:b/>
          <w:sz w:val="24"/>
          <w:szCs w:val="24"/>
        </w:rPr>
        <w:t xml:space="preserve">by </w:t>
      </w:r>
      <w:r w:rsidR="00220777" w:rsidRPr="00FB01FA">
        <w:rPr>
          <w:b/>
          <w:sz w:val="24"/>
          <w:szCs w:val="24"/>
        </w:rPr>
        <w:t>Ian Cross</w:t>
      </w:r>
    </w:p>
    <w:p w:rsidR="00670650" w:rsidRPr="00FB01FA" w:rsidRDefault="00220777" w:rsidP="00FB01FA">
      <w:pPr>
        <w:spacing w:line="240" w:lineRule="auto"/>
        <w:rPr>
          <w:sz w:val="28"/>
          <w:szCs w:val="28"/>
        </w:rPr>
      </w:pPr>
      <w:r w:rsidRPr="00FB01FA">
        <w:rPr>
          <w:sz w:val="28"/>
          <w:szCs w:val="28"/>
        </w:rPr>
        <w:t xml:space="preserve">In the start of the novel, Jimmy comes across as an innocent young boy who is narrating the novel in a circular plot structure. The idea that having </w:t>
      </w:r>
      <w:proofErr w:type="spellStart"/>
      <w:r w:rsidRPr="00FB01FA">
        <w:rPr>
          <w:sz w:val="28"/>
          <w:szCs w:val="28"/>
        </w:rPr>
        <w:t>disfuncional</w:t>
      </w:r>
      <w:proofErr w:type="spellEnd"/>
      <w:r w:rsidRPr="00FB01FA">
        <w:rPr>
          <w:sz w:val="28"/>
          <w:szCs w:val="28"/>
        </w:rPr>
        <w:t xml:space="preserve"> [sic] parents has effects on the whole family is developed as the reader reads more and more of this novel. When Jimmy’s father buys him a bike without telling his mother, which results in her falling but must have been pushed by Jimmy’s father while watching Jimmy ride off to school. Jimmy blames himself and wants to get rid of the bike. Jimmy is hurting himself as a result of his </w:t>
      </w:r>
      <w:proofErr w:type="gramStart"/>
      <w:r w:rsidRPr="00FB01FA">
        <w:rPr>
          <w:sz w:val="28"/>
          <w:szCs w:val="28"/>
        </w:rPr>
        <w:t>parents</w:t>
      </w:r>
      <w:proofErr w:type="gramEnd"/>
      <w:r w:rsidRPr="00FB01FA">
        <w:rPr>
          <w:sz w:val="28"/>
          <w:szCs w:val="28"/>
        </w:rPr>
        <w:t xml:space="preserve"> constant arguing which shows a development of that idea. At the end of the novel, Jimmy has to move to a boarding school because of his parents. The reader reads between the lines of what Jimmy describes and realises that Jimmy’s mother must be in a mental institution or prison because she killed Jimmy’s father. Having something like this happen within a family is what shows the final development of what happens to Jimmy and Molly (the sister) both to lead a very messed up life as a result of this, and to have been hugely effected by their parents actions. </w:t>
      </w:r>
    </w:p>
    <w:tbl>
      <w:tblPr>
        <w:tblStyle w:val="TableGrid"/>
        <w:tblW w:w="0" w:type="auto"/>
        <w:tblLook w:val="04A0" w:firstRow="1" w:lastRow="0" w:firstColumn="1" w:lastColumn="0" w:noHBand="0" w:noVBand="1"/>
      </w:tblPr>
      <w:tblGrid>
        <w:gridCol w:w="3080"/>
        <w:gridCol w:w="7234"/>
        <w:gridCol w:w="3544"/>
      </w:tblGrid>
      <w:tr w:rsidR="00FB01FA" w:rsidRPr="00FB01FA" w:rsidTr="00FB01FA">
        <w:tc>
          <w:tcPr>
            <w:tcW w:w="3080" w:type="dxa"/>
          </w:tcPr>
          <w:p w:rsidR="00FB01FA" w:rsidRPr="00FB01FA" w:rsidRDefault="00FB01FA" w:rsidP="00121FF7">
            <w:pPr>
              <w:rPr>
                <w:b/>
                <w:i/>
                <w:sz w:val="28"/>
                <w:szCs w:val="28"/>
              </w:rPr>
            </w:pPr>
            <w:r w:rsidRPr="00FB01FA">
              <w:rPr>
                <w:b/>
                <w:i/>
                <w:sz w:val="28"/>
                <w:szCs w:val="28"/>
              </w:rPr>
              <w:t>Assessment level:</w:t>
            </w:r>
          </w:p>
        </w:tc>
        <w:tc>
          <w:tcPr>
            <w:tcW w:w="7234" w:type="dxa"/>
          </w:tcPr>
          <w:p w:rsidR="00FB01FA" w:rsidRPr="00FB01FA" w:rsidRDefault="00FB01FA" w:rsidP="00121FF7">
            <w:pPr>
              <w:rPr>
                <w:b/>
                <w:i/>
                <w:sz w:val="28"/>
                <w:szCs w:val="28"/>
              </w:rPr>
            </w:pPr>
            <w:r w:rsidRPr="00FB01FA">
              <w:rPr>
                <w:b/>
                <w:i/>
                <w:sz w:val="28"/>
                <w:szCs w:val="28"/>
              </w:rPr>
              <w:t>Reasons:</w:t>
            </w:r>
          </w:p>
        </w:tc>
        <w:tc>
          <w:tcPr>
            <w:tcW w:w="3544" w:type="dxa"/>
          </w:tcPr>
          <w:p w:rsidR="00FB01FA" w:rsidRPr="00FB01FA" w:rsidRDefault="00FB01FA" w:rsidP="00121FF7">
            <w:pPr>
              <w:rPr>
                <w:b/>
                <w:i/>
                <w:sz w:val="28"/>
                <w:szCs w:val="28"/>
              </w:rPr>
            </w:pPr>
            <w:r w:rsidRPr="00FB01FA">
              <w:rPr>
                <w:b/>
                <w:i/>
                <w:sz w:val="28"/>
                <w:szCs w:val="28"/>
              </w:rPr>
              <w:t>Key skills shown:</w:t>
            </w:r>
          </w:p>
        </w:tc>
      </w:tr>
      <w:tr w:rsidR="00FB01FA" w:rsidRPr="00FB01FA" w:rsidTr="00FB01FA">
        <w:trPr>
          <w:trHeight w:val="3435"/>
        </w:trPr>
        <w:tc>
          <w:tcPr>
            <w:tcW w:w="3080" w:type="dxa"/>
          </w:tcPr>
          <w:p w:rsidR="00FB01FA" w:rsidRPr="00FB01FA" w:rsidRDefault="00FB01FA" w:rsidP="00121FF7">
            <w:pPr>
              <w:rPr>
                <w:b/>
                <w:i/>
                <w:sz w:val="28"/>
                <w:szCs w:val="28"/>
              </w:rPr>
            </w:pPr>
          </w:p>
        </w:tc>
        <w:tc>
          <w:tcPr>
            <w:tcW w:w="7234" w:type="dxa"/>
          </w:tcPr>
          <w:p w:rsidR="00FB01FA" w:rsidRPr="00FB01FA" w:rsidRDefault="00FB01FA" w:rsidP="00121FF7">
            <w:pPr>
              <w:rPr>
                <w:b/>
                <w:i/>
                <w:sz w:val="28"/>
                <w:szCs w:val="28"/>
              </w:rPr>
            </w:pPr>
          </w:p>
        </w:tc>
        <w:tc>
          <w:tcPr>
            <w:tcW w:w="3544" w:type="dxa"/>
          </w:tcPr>
          <w:p w:rsidR="00FB01FA" w:rsidRPr="00FB01FA" w:rsidRDefault="00FB01FA" w:rsidP="00121FF7">
            <w:pPr>
              <w:rPr>
                <w:b/>
                <w:i/>
                <w:sz w:val="28"/>
                <w:szCs w:val="28"/>
              </w:rPr>
            </w:pPr>
          </w:p>
        </w:tc>
      </w:tr>
    </w:tbl>
    <w:p w:rsidR="00670650" w:rsidRPr="00FB01FA" w:rsidRDefault="00670650" w:rsidP="00FB01FA">
      <w:pPr>
        <w:spacing w:line="240" w:lineRule="auto"/>
        <w:rPr>
          <w:sz w:val="28"/>
          <w:szCs w:val="28"/>
        </w:rPr>
      </w:pPr>
    </w:p>
    <w:p w:rsidR="00FB01FA" w:rsidRPr="00FB01FA" w:rsidRDefault="00FB01FA" w:rsidP="00FB01FA">
      <w:pPr>
        <w:spacing w:line="240" w:lineRule="auto"/>
        <w:rPr>
          <w:b/>
          <w:i/>
          <w:sz w:val="24"/>
          <w:szCs w:val="24"/>
        </w:rPr>
      </w:pPr>
      <w:r w:rsidRPr="00FB01FA">
        <w:rPr>
          <w:b/>
          <w:i/>
          <w:sz w:val="24"/>
          <w:szCs w:val="24"/>
        </w:rPr>
        <w:lastRenderedPageBreak/>
        <w:t>Question: Analyse how an idea is developed in a text/s that you have studied.</w:t>
      </w:r>
    </w:p>
    <w:p w:rsidR="00FB01FA" w:rsidRPr="00FB01FA" w:rsidRDefault="00FB01FA" w:rsidP="00FB01FA">
      <w:pPr>
        <w:spacing w:line="240" w:lineRule="auto"/>
        <w:rPr>
          <w:b/>
          <w:sz w:val="24"/>
          <w:szCs w:val="24"/>
        </w:rPr>
      </w:pPr>
      <w:r w:rsidRPr="00FB01FA">
        <w:rPr>
          <w:b/>
          <w:sz w:val="24"/>
          <w:szCs w:val="24"/>
        </w:rPr>
        <w:t>Text used: ‘The Secret Life of Bees’ by Sue Monk Kidd</w:t>
      </w:r>
    </w:p>
    <w:p w:rsidR="00FB01FA" w:rsidRPr="00FB01FA" w:rsidRDefault="00FB01FA" w:rsidP="00FB01FA">
      <w:pPr>
        <w:spacing w:line="240" w:lineRule="auto"/>
        <w:rPr>
          <w:sz w:val="28"/>
          <w:szCs w:val="28"/>
        </w:rPr>
      </w:pPr>
      <w:r w:rsidRPr="00FB01FA">
        <w:rPr>
          <w:sz w:val="28"/>
          <w:szCs w:val="28"/>
        </w:rPr>
        <w:t xml:space="preserve">As Lily has grown she has gained understanding and been able to think for </w:t>
      </w:r>
      <w:proofErr w:type="gramStart"/>
      <w:r w:rsidRPr="00FB01FA">
        <w:rPr>
          <w:sz w:val="28"/>
          <w:szCs w:val="28"/>
        </w:rPr>
        <w:t>herself</w:t>
      </w:r>
      <w:proofErr w:type="gramEnd"/>
      <w:r w:rsidRPr="00FB01FA">
        <w:rPr>
          <w:sz w:val="28"/>
          <w:szCs w:val="28"/>
        </w:rPr>
        <w:t xml:space="preserve"> rather than be commanded what to think from her development and discovery from a young naïve child to a mature individual, the writer has made idea of the absurdity of racism very clear. Growing up in a place where she has been made to feel worthless and inferior, August Boat Wright, despite her surroundings and negative views on her role has defied the rules that have caused her family and people much pain and proved the theory of racism wrong. The writer has developed the idea the absurdity of racism through August’s kind, intelligent, loving and hardworking nature. A major flaw in the theory of racism is brought to light when we learn about the character T-Ray (Lily’s father). T-Ray’s violent, harsh and unforgiving nature in comparison to August’s loving, intelligent and hardworking nature, we immediately recognise that skin colour is not the issue. The writer develops the idea that racism is irrational by seeing a person that is supposed to be superior, acting in evil and hurtful ways in comparison to a person who is inferior, acting in better ways. </w:t>
      </w:r>
    </w:p>
    <w:tbl>
      <w:tblPr>
        <w:tblStyle w:val="TableGrid"/>
        <w:tblW w:w="0" w:type="auto"/>
        <w:tblLook w:val="04A0" w:firstRow="1" w:lastRow="0" w:firstColumn="1" w:lastColumn="0" w:noHBand="0" w:noVBand="1"/>
      </w:tblPr>
      <w:tblGrid>
        <w:gridCol w:w="3080"/>
        <w:gridCol w:w="7234"/>
        <w:gridCol w:w="3544"/>
      </w:tblGrid>
      <w:tr w:rsidR="00FB01FA" w:rsidRPr="00FB01FA" w:rsidTr="00FB01FA">
        <w:tc>
          <w:tcPr>
            <w:tcW w:w="3080" w:type="dxa"/>
          </w:tcPr>
          <w:p w:rsidR="00FB01FA" w:rsidRPr="00FB01FA" w:rsidRDefault="00FB01FA" w:rsidP="00121FF7">
            <w:pPr>
              <w:rPr>
                <w:b/>
                <w:i/>
                <w:sz w:val="28"/>
                <w:szCs w:val="28"/>
              </w:rPr>
            </w:pPr>
            <w:r w:rsidRPr="00FB01FA">
              <w:rPr>
                <w:b/>
                <w:i/>
                <w:sz w:val="28"/>
                <w:szCs w:val="28"/>
              </w:rPr>
              <w:t>Assessment level:</w:t>
            </w:r>
          </w:p>
        </w:tc>
        <w:tc>
          <w:tcPr>
            <w:tcW w:w="7234" w:type="dxa"/>
          </w:tcPr>
          <w:p w:rsidR="00FB01FA" w:rsidRPr="00FB01FA" w:rsidRDefault="00FB01FA" w:rsidP="00121FF7">
            <w:pPr>
              <w:rPr>
                <w:b/>
                <w:i/>
                <w:sz w:val="28"/>
                <w:szCs w:val="28"/>
              </w:rPr>
            </w:pPr>
            <w:r w:rsidRPr="00FB01FA">
              <w:rPr>
                <w:b/>
                <w:i/>
                <w:sz w:val="28"/>
                <w:szCs w:val="28"/>
              </w:rPr>
              <w:t>Reasons:</w:t>
            </w:r>
          </w:p>
        </w:tc>
        <w:tc>
          <w:tcPr>
            <w:tcW w:w="3544" w:type="dxa"/>
          </w:tcPr>
          <w:p w:rsidR="00FB01FA" w:rsidRPr="00FB01FA" w:rsidRDefault="00FB01FA" w:rsidP="00121FF7">
            <w:pPr>
              <w:rPr>
                <w:b/>
                <w:i/>
                <w:sz w:val="28"/>
                <w:szCs w:val="28"/>
              </w:rPr>
            </w:pPr>
            <w:r w:rsidRPr="00FB01FA">
              <w:rPr>
                <w:b/>
                <w:i/>
                <w:sz w:val="28"/>
                <w:szCs w:val="28"/>
              </w:rPr>
              <w:t>Key skills shown:</w:t>
            </w:r>
          </w:p>
        </w:tc>
      </w:tr>
      <w:tr w:rsidR="00FB01FA" w:rsidRPr="00FB01FA" w:rsidTr="00FB01FA">
        <w:trPr>
          <w:trHeight w:val="3533"/>
        </w:trPr>
        <w:tc>
          <w:tcPr>
            <w:tcW w:w="3080" w:type="dxa"/>
          </w:tcPr>
          <w:p w:rsidR="00FB01FA" w:rsidRPr="00FB01FA" w:rsidRDefault="00FB01FA" w:rsidP="00121FF7">
            <w:pPr>
              <w:rPr>
                <w:b/>
                <w:i/>
                <w:sz w:val="28"/>
                <w:szCs w:val="28"/>
              </w:rPr>
            </w:pPr>
            <w:bookmarkStart w:id="0" w:name="_GoBack"/>
            <w:bookmarkEnd w:id="0"/>
          </w:p>
        </w:tc>
        <w:tc>
          <w:tcPr>
            <w:tcW w:w="7234" w:type="dxa"/>
          </w:tcPr>
          <w:p w:rsidR="00FB01FA" w:rsidRPr="00FB01FA" w:rsidRDefault="00FB01FA" w:rsidP="00121FF7">
            <w:pPr>
              <w:rPr>
                <w:b/>
                <w:i/>
                <w:sz w:val="28"/>
                <w:szCs w:val="28"/>
              </w:rPr>
            </w:pPr>
          </w:p>
        </w:tc>
        <w:tc>
          <w:tcPr>
            <w:tcW w:w="3544" w:type="dxa"/>
          </w:tcPr>
          <w:p w:rsidR="00FB01FA" w:rsidRPr="00FB01FA" w:rsidRDefault="00FB01FA" w:rsidP="00121FF7">
            <w:pPr>
              <w:rPr>
                <w:b/>
                <w:i/>
                <w:sz w:val="28"/>
                <w:szCs w:val="28"/>
              </w:rPr>
            </w:pPr>
          </w:p>
        </w:tc>
      </w:tr>
    </w:tbl>
    <w:p w:rsidR="00220777" w:rsidRPr="00FB01FA" w:rsidRDefault="00220777" w:rsidP="00FB01FA">
      <w:pPr>
        <w:spacing w:line="240" w:lineRule="auto"/>
        <w:rPr>
          <w:sz w:val="28"/>
          <w:szCs w:val="28"/>
        </w:rPr>
      </w:pPr>
    </w:p>
    <w:sectPr w:rsidR="00220777" w:rsidRPr="00FB01FA" w:rsidSect="00FB01F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10" w:rsidRDefault="00AA5010" w:rsidP="00FB01FA">
      <w:pPr>
        <w:spacing w:after="0" w:line="240" w:lineRule="auto"/>
      </w:pPr>
      <w:r>
        <w:separator/>
      </w:r>
    </w:p>
  </w:endnote>
  <w:endnote w:type="continuationSeparator" w:id="0">
    <w:p w:rsidR="00AA5010" w:rsidRDefault="00AA5010" w:rsidP="00FB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10" w:rsidRDefault="00AA5010" w:rsidP="00FB01FA">
      <w:pPr>
        <w:spacing w:after="0" w:line="240" w:lineRule="auto"/>
      </w:pPr>
      <w:r>
        <w:separator/>
      </w:r>
    </w:p>
  </w:footnote>
  <w:footnote w:type="continuationSeparator" w:id="0">
    <w:p w:rsidR="00AA5010" w:rsidRDefault="00AA5010" w:rsidP="00FB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FA" w:rsidRDefault="00FB01FA" w:rsidP="00FB01FA">
    <w:pPr>
      <w:pStyle w:val="Header"/>
      <w:jc w:val="right"/>
    </w:pPr>
    <w:r>
      <w:t>Assessment criteria and evidence</w:t>
    </w:r>
  </w:p>
  <w:p w:rsidR="00FB01FA" w:rsidRDefault="00FB0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4F"/>
    <w:rsid w:val="00206695"/>
    <w:rsid w:val="00220777"/>
    <w:rsid w:val="00670650"/>
    <w:rsid w:val="009012F9"/>
    <w:rsid w:val="00AA5010"/>
    <w:rsid w:val="00D9494F"/>
    <w:rsid w:val="00EB7F86"/>
    <w:rsid w:val="00FB01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FA"/>
  </w:style>
  <w:style w:type="paragraph" w:styleId="Footer">
    <w:name w:val="footer"/>
    <w:basedOn w:val="Normal"/>
    <w:link w:val="FooterChar"/>
    <w:uiPriority w:val="99"/>
    <w:unhideWhenUsed/>
    <w:rsid w:val="00FB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FA"/>
  </w:style>
  <w:style w:type="paragraph" w:styleId="BalloonText">
    <w:name w:val="Balloon Text"/>
    <w:basedOn w:val="Normal"/>
    <w:link w:val="BalloonTextChar"/>
    <w:uiPriority w:val="99"/>
    <w:semiHidden/>
    <w:unhideWhenUsed/>
    <w:rsid w:val="00FB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FA"/>
  </w:style>
  <w:style w:type="paragraph" w:styleId="Footer">
    <w:name w:val="footer"/>
    <w:basedOn w:val="Normal"/>
    <w:link w:val="FooterChar"/>
    <w:uiPriority w:val="99"/>
    <w:unhideWhenUsed/>
    <w:rsid w:val="00FB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FA"/>
  </w:style>
  <w:style w:type="paragraph" w:styleId="BalloonText">
    <w:name w:val="Balloon Text"/>
    <w:basedOn w:val="Normal"/>
    <w:link w:val="BalloonTextChar"/>
    <w:uiPriority w:val="99"/>
    <w:semiHidden/>
    <w:unhideWhenUsed/>
    <w:rsid w:val="00FB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TDavies.stf</dc:creator>
  <cp:lastModifiedBy>TDavies.stf</cp:lastModifiedBy>
  <cp:revision>3</cp:revision>
  <dcterms:created xsi:type="dcterms:W3CDTF">2013-02-24T20:16:00Z</dcterms:created>
  <dcterms:modified xsi:type="dcterms:W3CDTF">2013-02-25T23:10:00Z</dcterms:modified>
</cp:coreProperties>
</file>