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DB" w:rsidRPr="00766DAB" w:rsidRDefault="00FE51DB" w:rsidP="00FE51DB">
      <w:pPr>
        <w:pStyle w:val="NCEAL2heading"/>
      </w:pPr>
      <w:r w:rsidRPr="00766DAB">
        <w:t xml:space="preserve">Assessment schedule: English 90052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8"/>
        <w:gridCol w:w="4817"/>
        <w:gridCol w:w="4814"/>
      </w:tblGrid>
      <w:tr w:rsidR="00FE51DB" w:rsidRPr="00766DAB" w:rsidTr="00231D3C">
        <w:tc>
          <w:tcPr>
            <w:tcW w:w="1667" w:type="pct"/>
          </w:tcPr>
          <w:p w:rsidR="00FE51DB" w:rsidRPr="0066004D" w:rsidRDefault="00231D3C" w:rsidP="00B678E6">
            <w:pPr>
              <w:pStyle w:val="NCEAtablehead"/>
              <w:rPr>
                <w:sz w:val="22"/>
                <w:lang w:val="en-AU"/>
              </w:rPr>
            </w:pPr>
            <w:r w:rsidRPr="0066004D">
              <w:rPr>
                <w:sz w:val="22"/>
                <w:lang w:val="en-AU"/>
              </w:rPr>
              <w:t>Evidence/Judgements for A</w:t>
            </w:r>
            <w:r w:rsidR="00FE51DB" w:rsidRPr="0066004D">
              <w:rPr>
                <w:sz w:val="22"/>
                <w:lang w:val="en-AU"/>
              </w:rPr>
              <w:t>chievement</w:t>
            </w:r>
          </w:p>
        </w:tc>
        <w:tc>
          <w:tcPr>
            <w:tcW w:w="1667" w:type="pct"/>
          </w:tcPr>
          <w:p w:rsidR="00FE51DB" w:rsidRPr="0066004D" w:rsidRDefault="00231D3C" w:rsidP="00B678E6">
            <w:pPr>
              <w:pStyle w:val="NCEAtablehead"/>
              <w:rPr>
                <w:sz w:val="22"/>
                <w:lang w:val="en-AU"/>
              </w:rPr>
            </w:pPr>
            <w:r w:rsidRPr="0066004D">
              <w:rPr>
                <w:sz w:val="22"/>
                <w:lang w:val="en-AU"/>
              </w:rPr>
              <w:t>Evidence/Judgements for Achievement with M</w:t>
            </w:r>
            <w:r w:rsidR="00FE51DB" w:rsidRPr="0066004D">
              <w:rPr>
                <w:sz w:val="22"/>
                <w:lang w:val="en-AU"/>
              </w:rPr>
              <w:t>erit</w:t>
            </w:r>
          </w:p>
        </w:tc>
        <w:tc>
          <w:tcPr>
            <w:tcW w:w="1667" w:type="pct"/>
          </w:tcPr>
          <w:p w:rsidR="00FE51DB" w:rsidRPr="0066004D" w:rsidRDefault="00231D3C" w:rsidP="00B678E6">
            <w:pPr>
              <w:pStyle w:val="NCEAtablehead"/>
              <w:rPr>
                <w:sz w:val="22"/>
                <w:lang w:val="en-AU"/>
              </w:rPr>
            </w:pPr>
            <w:r w:rsidRPr="0066004D">
              <w:rPr>
                <w:sz w:val="22"/>
                <w:lang w:val="en-AU"/>
              </w:rPr>
              <w:t>Evidence/Judgements for Achievement with E</w:t>
            </w:r>
            <w:r w:rsidR="00FE51DB" w:rsidRPr="0066004D">
              <w:rPr>
                <w:sz w:val="22"/>
                <w:lang w:val="en-AU"/>
              </w:rPr>
              <w:t>xcellence</w:t>
            </w:r>
          </w:p>
        </w:tc>
      </w:tr>
      <w:tr w:rsidR="00FE51DB" w:rsidRPr="00766DAB" w:rsidTr="00231D3C">
        <w:tc>
          <w:tcPr>
            <w:tcW w:w="1667" w:type="pct"/>
          </w:tcPr>
          <w:p w:rsidR="00962B50" w:rsidRDefault="00FE51DB" w:rsidP="00E0043B">
            <w:pPr>
              <w:pStyle w:val="NCEAtablebody"/>
              <w:rPr>
                <w:rFonts w:cs="Arial"/>
              </w:rPr>
            </w:pPr>
            <w:r w:rsidRPr="00766DAB">
              <w:t xml:space="preserve">The </w:t>
            </w:r>
            <w:r w:rsidRPr="00251E21">
              <w:rPr>
                <w:rFonts w:cs="Arial"/>
              </w:rPr>
              <w:t>student</w:t>
            </w:r>
            <w:r w:rsidR="00E0043B" w:rsidRPr="00251E21">
              <w:rPr>
                <w:rFonts w:cs="Arial"/>
              </w:rPr>
              <w:t xml:space="preserve"> </w:t>
            </w:r>
            <w:r w:rsidR="002F35EC">
              <w:rPr>
                <w:rFonts w:cs="Arial"/>
              </w:rPr>
              <w:t xml:space="preserve">has </w:t>
            </w:r>
            <w:r w:rsidRPr="00251E21">
              <w:rPr>
                <w:rFonts w:cs="Arial"/>
              </w:rPr>
              <w:t>develop</w:t>
            </w:r>
            <w:r w:rsidR="002F35EC">
              <w:rPr>
                <w:rFonts w:cs="Arial"/>
              </w:rPr>
              <w:t>ed</w:t>
            </w:r>
            <w:r w:rsidR="007C794C" w:rsidRPr="00251E21">
              <w:rPr>
                <w:rFonts w:cs="Arial"/>
              </w:rPr>
              <w:t xml:space="preserve"> and structure</w:t>
            </w:r>
            <w:r w:rsidR="002F35EC">
              <w:rPr>
                <w:rFonts w:cs="Arial"/>
              </w:rPr>
              <w:t>d</w:t>
            </w:r>
            <w:r w:rsidRPr="00251E21">
              <w:rPr>
                <w:rFonts w:cs="Arial"/>
              </w:rPr>
              <w:t xml:space="preserve"> a short story</w:t>
            </w:r>
            <w:r w:rsidR="0047051F" w:rsidRPr="00251E21">
              <w:rPr>
                <w:rFonts w:cs="Arial"/>
              </w:rPr>
              <w:t xml:space="preserve"> </w:t>
            </w:r>
            <w:r w:rsidR="00E0043B" w:rsidRPr="00251E21">
              <w:rPr>
                <w:rFonts w:cs="Arial"/>
              </w:rPr>
              <w:t xml:space="preserve">of at least 350 words in which a character has to make a difficult decision, using </w:t>
            </w:r>
            <w:r w:rsidR="00E0043B" w:rsidRPr="000F7F41">
              <w:rPr>
                <w:rFonts w:cs="Arial"/>
              </w:rPr>
              <w:t>language features appropriate to audience and purpose</w:t>
            </w:r>
            <w:r w:rsidR="009C4EFA" w:rsidRPr="000F7F41">
              <w:rPr>
                <w:rFonts w:cs="Arial"/>
              </w:rPr>
              <w:t>. In the</w:t>
            </w:r>
            <w:r w:rsidR="00251E21" w:rsidRPr="000F7F41">
              <w:rPr>
                <w:rFonts w:cs="Arial"/>
              </w:rPr>
              <w:t xml:space="preserve"> sample</w:t>
            </w:r>
            <w:r w:rsidR="009C4EFA" w:rsidRPr="000F7F41">
              <w:rPr>
                <w:rFonts w:cs="Arial"/>
              </w:rPr>
              <w:t xml:space="preserve"> from which these examples are taken</w:t>
            </w:r>
            <w:r w:rsidR="00251E21" w:rsidRPr="000F7F41">
              <w:rPr>
                <w:rFonts w:cs="Arial"/>
              </w:rPr>
              <w:t xml:space="preserve">, one twin has to make a decision to donate a kidney. </w:t>
            </w:r>
          </w:p>
          <w:p w:rsidR="002F35EC" w:rsidRDefault="002F35EC" w:rsidP="00E0043B">
            <w:pPr>
              <w:pStyle w:val="NCEAtablebody"/>
              <w:rPr>
                <w:rFonts w:cs="Arial"/>
              </w:rPr>
            </w:pPr>
            <w:r>
              <w:rPr>
                <w:rFonts w:cs="Arial"/>
              </w:rPr>
              <w:t>The student has</w:t>
            </w:r>
          </w:p>
          <w:p w:rsidR="00EF649D" w:rsidRPr="000F7F41" w:rsidRDefault="00FE51DB" w:rsidP="00731C25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</w:rPr>
            </w:pPr>
            <w:r w:rsidRPr="00784064">
              <w:rPr>
                <w:rFonts w:cs="Arial"/>
              </w:rPr>
              <w:t>buil</w:t>
            </w:r>
            <w:r w:rsidR="004C7282">
              <w:rPr>
                <w:rFonts w:cs="Arial"/>
              </w:rPr>
              <w:t>t</w:t>
            </w:r>
            <w:r w:rsidRPr="00784064">
              <w:rPr>
                <w:rFonts w:cs="Arial"/>
              </w:rPr>
              <w:t xml:space="preserve"> on a single idea by adding details or examples, such as further explanation or unpacking the main ideas</w:t>
            </w:r>
            <w:r w:rsidR="00251E21" w:rsidRPr="00784064">
              <w:rPr>
                <w:rFonts w:cs="Arial"/>
              </w:rPr>
              <w:t xml:space="preserve">. The idea that one of the twins has been influenced by others since moving to a new town is developed in the first paragraph. </w:t>
            </w:r>
          </w:p>
          <w:p w:rsidR="00EF649D" w:rsidRPr="000F7F41" w:rsidRDefault="00251E21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</w:rPr>
              <w:t xml:space="preserve">For </w:t>
            </w:r>
            <w:r w:rsidR="00962B50" w:rsidRPr="00784064">
              <w:rPr>
                <w:rFonts w:cs="Arial"/>
              </w:rPr>
              <w:t>e</w:t>
            </w:r>
            <w:r w:rsidRPr="00784064">
              <w:rPr>
                <w:rFonts w:cs="Arial"/>
              </w:rPr>
              <w:t xml:space="preserve">xample: </w:t>
            </w:r>
          </w:p>
          <w:p w:rsidR="00EF649D" w:rsidRPr="000F7F41" w:rsidRDefault="00251E21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Katie and I used to be like two peas in a pod, we were practically inseparable, we always knew what one another were thinking.</w:t>
            </w:r>
          </w:p>
          <w:p w:rsidR="00251E21" w:rsidRPr="000F7F41" w:rsidRDefault="00251E21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  <w:i/>
              </w:rPr>
              <w:t>“That’s our twins!”</w:t>
            </w:r>
            <w:r w:rsidR="009C4EFA" w:rsidRPr="00784064">
              <w:rPr>
                <w:rFonts w:cs="Arial"/>
                <w:i/>
              </w:rPr>
              <w:t xml:space="preserve"> </w:t>
            </w:r>
            <w:r w:rsidRPr="00784064">
              <w:rPr>
                <w:rFonts w:cs="Arial"/>
                <w:i/>
              </w:rPr>
              <w:t xml:space="preserve">Mum used to boast proudly, when ever we had guests.  But not lately, ever since we moved towns Katie has become a </w:t>
            </w:r>
            <w:r w:rsidR="00731C25" w:rsidRPr="00784064">
              <w:rPr>
                <w:rFonts w:cs="Arial"/>
                <w:i/>
              </w:rPr>
              <w:t>completely</w:t>
            </w:r>
            <w:r w:rsidRPr="00784064">
              <w:rPr>
                <w:rFonts w:cs="Arial"/>
                <w:i/>
              </w:rPr>
              <w:t xml:space="preserve"> different person.  She’s been hanging out with the ‘wrong crowd’, wagging school and God knows what else.</w:t>
            </w:r>
          </w:p>
          <w:p w:rsidR="00FE51DB" w:rsidRDefault="00FE51DB" w:rsidP="007173B1">
            <w:pPr>
              <w:pStyle w:val="NCEAtablebulletsub"/>
            </w:pPr>
          </w:p>
          <w:p w:rsidR="00EF649D" w:rsidRPr="000F7F41" w:rsidRDefault="00731C25" w:rsidP="00EF649D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</w:rPr>
            </w:pPr>
            <w:r w:rsidRPr="00784064">
              <w:rPr>
                <w:rFonts w:cs="Arial"/>
              </w:rPr>
              <w:t>link</w:t>
            </w:r>
            <w:r w:rsidR="004C7282">
              <w:rPr>
                <w:rFonts w:cs="Arial"/>
              </w:rPr>
              <w:t>ed</w:t>
            </w:r>
            <w:r w:rsidRPr="00784064">
              <w:rPr>
                <w:rFonts w:cs="Arial"/>
              </w:rPr>
              <w:t xml:space="preserve"> that idea to other ideas and details in a way that is appropriate to a short story. </w:t>
            </w:r>
            <w:r w:rsidR="00962B50" w:rsidRPr="00784064">
              <w:rPr>
                <w:rFonts w:cs="Arial"/>
              </w:rPr>
              <w:t>In the example, t</w:t>
            </w:r>
            <w:r w:rsidR="00251E21" w:rsidRPr="00784064">
              <w:rPr>
                <w:rFonts w:cs="Arial"/>
              </w:rPr>
              <w:t xml:space="preserve">rouble is foreshadowed, which comes in the form of a car crash and the subsequent decision for one twin to donate a kidney, and </w:t>
            </w:r>
            <w:r w:rsidR="00251E21" w:rsidRPr="00784064">
              <w:rPr>
                <w:rFonts w:cs="Arial"/>
              </w:rPr>
              <w:lastRenderedPageBreak/>
              <w:t xml:space="preserve">the implications of changing one’s mind, which is developed in the following paragraphs. </w:t>
            </w:r>
          </w:p>
          <w:p w:rsidR="00EF649D" w:rsidRPr="000F7F41" w:rsidRDefault="00251E21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</w:rPr>
              <w:t xml:space="preserve">For example: </w:t>
            </w:r>
          </w:p>
          <w:p w:rsidR="00EF649D" w:rsidRPr="000F7F41" w:rsidRDefault="00251E21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I’m sorry to inform you that your daughter, Katie has been involved in a car crash and is in intensive car</w:t>
            </w:r>
            <w:r w:rsidR="00EF649D" w:rsidRPr="00784064">
              <w:rPr>
                <w:rFonts w:cs="Arial"/>
                <w:i/>
              </w:rPr>
              <w:t>e</w:t>
            </w:r>
            <w:r w:rsidRPr="00784064">
              <w:rPr>
                <w:rFonts w:cs="Arial"/>
                <w:i/>
              </w:rPr>
              <w:t xml:space="preserve"> at Waikari Hospital.”</w:t>
            </w:r>
          </w:p>
          <w:p w:rsidR="00EF649D" w:rsidRPr="000F7F41" w:rsidRDefault="00251E21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Just like that everything I knew as my life had changed</w:t>
            </w:r>
            <w:r w:rsidR="00962B50" w:rsidRPr="00784064">
              <w:rPr>
                <w:rFonts w:cs="Arial"/>
                <w:i/>
              </w:rPr>
              <w:t>…</w:t>
            </w:r>
          </w:p>
          <w:p w:rsidR="00EF649D" w:rsidRPr="000F7F41" w:rsidRDefault="00962B50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…</w:t>
            </w:r>
            <w:r w:rsidR="00251E21" w:rsidRPr="00784064">
              <w:rPr>
                <w:rFonts w:cs="Arial"/>
                <w:i/>
              </w:rPr>
              <w:t>Silence</w:t>
            </w:r>
            <w:r w:rsidR="00EF649D" w:rsidRPr="00784064">
              <w:rPr>
                <w:rFonts w:cs="Arial"/>
                <w:i/>
              </w:rPr>
              <w:t xml:space="preserve">, as I thought of my decision. </w:t>
            </w:r>
          </w:p>
          <w:p w:rsidR="00EF649D" w:rsidRPr="000F7F41" w:rsidRDefault="00251E21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Suddenly I blurted, “Why do I have to give up part of myself for her, she doesn’t deserve it, she brought this all on herself.”</w:t>
            </w:r>
            <w:r w:rsidR="00962B50" w:rsidRPr="00784064">
              <w:rPr>
                <w:rFonts w:cs="Arial"/>
                <w:i/>
              </w:rPr>
              <w:t>…</w:t>
            </w:r>
          </w:p>
          <w:p w:rsidR="00251E21" w:rsidRPr="000F7F41" w:rsidRDefault="00962B50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  <w:i/>
              </w:rPr>
              <w:t>…</w:t>
            </w:r>
            <w:r w:rsidR="00251E21" w:rsidRPr="00784064">
              <w:rPr>
                <w:rFonts w:cs="Arial"/>
                <w:i/>
              </w:rPr>
              <w:t>What had I done?  So that Sunday morning at 8.30 am I made my way down to Waikari Hospital, where mum and dad had spent the night to tell them about my new change of heart…but it had already been too late.</w:t>
            </w:r>
          </w:p>
          <w:p w:rsidR="00731C25" w:rsidRPr="00731C25" w:rsidRDefault="00731C25" w:rsidP="00251E2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649D" w:rsidRPr="000F7F41" w:rsidRDefault="007B6651" w:rsidP="007173B1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</w:rPr>
            </w:pPr>
            <w:r w:rsidRPr="00784064">
              <w:rPr>
                <w:rFonts w:cs="Arial"/>
              </w:rPr>
              <w:t>us</w:t>
            </w:r>
            <w:r w:rsidR="004C7282">
              <w:rPr>
                <w:rFonts w:cs="Arial"/>
              </w:rPr>
              <w:t>ed</w:t>
            </w:r>
            <w:r w:rsidRPr="00784064">
              <w:rPr>
                <w:rFonts w:cs="Arial"/>
              </w:rPr>
              <w:t xml:space="preserve"> language features (vocabulary, syntax, stylistic features, and written text conventions) as appropriate to the audience and purpose. </w:t>
            </w:r>
          </w:p>
          <w:p w:rsidR="00EF649D" w:rsidRPr="000F7F41" w:rsidRDefault="007173B1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</w:rPr>
              <w:t>For example:</w:t>
            </w:r>
          </w:p>
          <w:p w:rsidR="00112689" w:rsidRPr="000F7F41" w:rsidRDefault="00112689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  <w:i/>
              </w:rPr>
              <w:t>As I slowly made my way down the hallway, it felt like every step I took I was standing on thousands of agonising needles.  I fetched my parents, as mum saw the man standing on the front step I could see he</w:t>
            </w:r>
            <w:r w:rsidR="007B6651" w:rsidRPr="00784064">
              <w:rPr>
                <w:rFonts w:cs="Arial"/>
                <w:i/>
              </w:rPr>
              <w:t>r face become visibly tighter.</w:t>
            </w:r>
            <w:r w:rsidRPr="00784064">
              <w:rPr>
                <w:rFonts w:cs="Arial"/>
                <w:i/>
              </w:rPr>
              <w:t xml:space="preserve">  </w:t>
            </w:r>
          </w:p>
          <w:p w:rsidR="00112689" w:rsidRDefault="00112689" w:rsidP="007173B1">
            <w:pPr>
              <w:pStyle w:val="NCEAtablebulletsub"/>
            </w:pPr>
          </w:p>
          <w:p w:rsidR="00EF649D" w:rsidRPr="000F7F41" w:rsidRDefault="00962B50" w:rsidP="007173B1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</w:rPr>
            </w:pPr>
            <w:r w:rsidRPr="00784064">
              <w:rPr>
                <w:rFonts w:cs="Arial"/>
              </w:rPr>
              <w:t>us</w:t>
            </w:r>
            <w:r w:rsidR="002F35EC">
              <w:rPr>
                <w:rFonts w:cs="Arial"/>
              </w:rPr>
              <w:t>ed</w:t>
            </w:r>
            <w:r w:rsidRPr="00784064">
              <w:rPr>
                <w:rFonts w:cs="Arial"/>
              </w:rPr>
              <w:t xml:space="preserve"> </w:t>
            </w:r>
            <w:r w:rsidR="000A6BAA" w:rsidRPr="00784064">
              <w:rPr>
                <w:rFonts w:cs="Arial"/>
              </w:rPr>
              <w:t xml:space="preserve">written text conventions without intrusive errors or significant error patterns (e.g. unintentional sentence fragments, repeated spelling errors, mixed verb tense, ‘run-on’ syntax). </w:t>
            </w:r>
            <w:r w:rsidR="00112689" w:rsidRPr="00784064">
              <w:rPr>
                <w:rFonts w:cs="Arial"/>
              </w:rPr>
              <w:t xml:space="preserve">In this sample there is some awkward </w:t>
            </w:r>
            <w:r w:rsidR="00112689" w:rsidRPr="00784064">
              <w:rPr>
                <w:rFonts w:cs="Arial"/>
              </w:rPr>
              <w:lastRenderedPageBreak/>
              <w:t xml:space="preserve">use of syntax and structures, but not sufficient to be intrusive. </w:t>
            </w:r>
          </w:p>
          <w:p w:rsidR="000A6BAA" w:rsidRPr="000F7F41" w:rsidRDefault="00112689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</w:rPr>
              <w:t xml:space="preserve">For example: </w:t>
            </w:r>
            <w:r w:rsidR="007173B1" w:rsidRPr="00784064">
              <w:rPr>
                <w:rFonts w:cs="Arial"/>
              </w:rPr>
              <w:br/>
            </w:r>
            <w:r w:rsidRPr="00784064">
              <w:rPr>
                <w:rFonts w:cs="Arial"/>
                <w:i/>
              </w:rPr>
              <w:t>As I slowly made my way down the gleaming, white passage towards the intensive car</w:t>
            </w:r>
            <w:r w:rsidR="00F321F1" w:rsidRPr="00784064">
              <w:rPr>
                <w:rFonts w:cs="Arial"/>
                <w:i/>
              </w:rPr>
              <w:t>e</w:t>
            </w:r>
            <w:r w:rsidRPr="00784064">
              <w:rPr>
                <w:rFonts w:cs="Arial"/>
                <w:i/>
              </w:rPr>
              <w:t xml:space="preserve"> unit at the hospital.  I couldn’t even recognise her with all the bloody gashes and the tubes sticking out of her everywhere.</w:t>
            </w:r>
          </w:p>
          <w:p w:rsidR="00FE51DB" w:rsidRPr="00766DAB" w:rsidRDefault="00FE51DB" w:rsidP="00B678E6">
            <w:pPr>
              <w:pStyle w:val="NCEAtablebody"/>
              <w:rPr>
                <w:i/>
              </w:rPr>
            </w:pPr>
          </w:p>
        </w:tc>
        <w:tc>
          <w:tcPr>
            <w:tcW w:w="1667" w:type="pct"/>
          </w:tcPr>
          <w:p w:rsidR="000F7F41" w:rsidRDefault="00FE51DB" w:rsidP="00FD6A82">
            <w:pPr>
              <w:pStyle w:val="NCEAtablebody"/>
            </w:pPr>
            <w:r w:rsidRPr="00766DAB">
              <w:lastRenderedPageBreak/>
              <w:t>The student</w:t>
            </w:r>
            <w:r w:rsidR="00E0043B">
              <w:t xml:space="preserve"> </w:t>
            </w:r>
            <w:r w:rsidR="002F35EC">
              <w:t xml:space="preserve">has </w:t>
            </w:r>
            <w:r w:rsidR="007C794C">
              <w:t xml:space="preserve">convincingly </w:t>
            </w:r>
            <w:r w:rsidR="007C794C" w:rsidRPr="00766DAB">
              <w:t>develop</w:t>
            </w:r>
            <w:r w:rsidR="002F35EC">
              <w:t>ed</w:t>
            </w:r>
            <w:r w:rsidR="007C794C">
              <w:t xml:space="preserve"> and structure</w:t>
            </w:r>
            <w:r w:rsidR="002F35EC">
              <w:t>d</w:t>
            </w:r>
            <w:r w:rsidR="007C794C" w:rsidRPr="00766DAB">
              <w:t xml:space="preserve"> a short story </w:t>
            </w:r>
            <w:r w:rsidR="00E0043B" w:rsidRPr="00766DAB">
              <w:t>of at least 350 words, in which a character has to make a difficult decision</w:t>
            </w:r>
            <w:r w:rsidR="00E0043B">
              <w:t xml:space="preserve">, using language features appropriate to audience and purpose with </w:t>
            </w:r>
            <w:r w:rsidR="009C4EFA" w:rsidRPr="000F7F41">
              <w:t xml:space="preserve">control. </w:t>
            </w:r>
            <w:r w:rsidR="00112689" w:rsidRPr="000F7F41">
              <w:t xml:space="preserve"> </w:t>
            </w:r>
            <w:r w:rsidR="009C4EFA" w:rsidRPr="000F7F41">
              <w:rPr>
                <w:rFonts w:cs="Arial"/>
              </w:rPr>
              <w:t>In the sample from which these examples are taken,</w:t>
            </w:r>
            <w:r w:rsidR="00112689" w:rsidRPr="000F7F41">
              <w:t xml:space="preserve"> a student dies as a result of anorexia. </w:t>
            </w:r>
          </w:p>
          <w:p w:rsidR="00962B50" w:rsidRPr="000F7F41" w:rsidRDefault="002F35EC" w:rsidP="00FD6A82">
            <w:pPr>
              <w:pStyle w:val="NCEAtablebody"/>
            </w:pPr>
            <w:r w:rsidRPr="000F7F41">
              <w:t>The student has</w:t>
            </w:r>
          </w:p>
          <w:p w:rsidR="00EF649D" w:rsidRPr="000F7F41" w:rsidRDefault="00FE51DB" w:rsidP="00962B50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</w:rPr>
            </w:pPr>
            <w:r w:rsidRPr="000F7F41">
              <w:rPr>
                <w:rFonts w:cs="Arial"/>
              </w:rPr>
              <w:t>buil</w:t>
            </w:r>
            <w:r w:rsidR="002F35EC" w:rsidRPr="000F7F41">
              <w:rPr>
                <w:rFonts w:cs="Arial"/>
              </w:rPr>
              <w:t>t</w:t>
            </w:r>
            <w:r w:rsidRPr="000F7F41">
              <w:rPr>
                <w:rFonts w:cs="Arial"/>
              </w:rPr>
              <w:t xml:space="preserve"> on a single idea by adding details or examples, such as further explanation or unpacking the main ideas</w:t>
            </w:r>
            <w:r w:rsidR="007C794C" w:rsidRPr="000F7F41">
              <w:rPr>
                <w:rFonts w:cs="Arial"/>
              </w:rPr>
              <w:t xml:space="preserve"> so that the short story is generally credible</w:t>
            </w:r>
            <w:r w:rsidR="00112689" w:rsidRPr="000F7F41">
              <w:rPr>
                <w:rFonts w:cs="Arial"/>
              </w:rPr>
              <w:t xml:space="preserve">. </w:t>
            </w:r>
            <w:r w:rsidR="00B806CD" w:rsidRPr="000F7F41">
              <w:rPr>
                <w:rFonts w:cs="Arial"/>
              </w:rPr>
              <w:t xml:space="preserve"> However the fainting and sudden death is a little too dramatic to be effective</w:t>
            </w:r>
            <w:r w:rsidR="004C7282">
              <w:rPr>
                <w:rFonts w:cs="Arial"/>
              </w:rPr>
              <w:t>.</w:t>
            </w:r>
            <w:r w:rsidR="00B806CD" w:rsidRPr="000F7F41">
              <w:rPr>
                <w:rFonts w:cs="Arial"/>
              </w:rPr>
              <w:t xml:space="preserve"> </w:t>
            </w:r>
            <w:r w:rsidR="007E5919" w:rsidRPr="000F7F41">
              <w:rPr>
                <w:rFonts w:cs="Arial"/>
              </w:rPr>
              <w:t xml:space="preserve">The idea of the </w:t>
            </w:r>
            <w:r w:rsidR="009C4EFA" w:rsidRPr="000F7F41">
              <w:rPr>
                <w:rFonts w:cs="Arial"/>
              </w:rPr>
              <w:t xml:space="preserve">narrator’s </w:t>
            </w:r>
            <w:r w:rsidR="007E5919" w:rsidRPr="000F7F41">
              <w:rPr>
                <w:rFonts w:cs="Arial"/>
              </w:rPr>
              <w:t>desire to be beautiful (skinny) and e</w:t>
            </w:r>
            <w:r w:rsidR="007E5919" w:rsidRPr="00784064">
              <w:rPr>
                <w:rFonts w:cs="Arial"/>
              </w:rPr>
              <w:t>nvy (of Alysha) is established and developed</w:t>
            </w:r>
            <w:r w:rsidR="00B806CD" w:rsidRPr="00784064">
              <w:rPr>
                <w:rFonts w:cs="Arial"/>
              </w:rPr>
              <w:t xml:space="preserve"> convincingly. 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</w:rPr>
              <w:t xml:space="preserve">For example: 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I stared in the mirror.  A short, brown-haired, brown-eye</w:t>
            </w:r>
            <w:r w:rsidR="00962B50" w:rsidRPr="00784064">
              <w:rPr>
                <w:rFonts w:cs="Arial"/>
                <w:i/>
              </w:rPr>
              <w:t>d, fat girl stared back at me..</w:t>
            </w:r>
            <w:r w:rsidR="00B806CD" w:rsidRPr="00784064">
              <w:rPr>
                <w:rFonts w:cs="Arial"/>
                <w:i/>
              </w:rPr>
              <w:t>.</w:t>
            </w:r>
          </w:p>
          <w:p w:rsidR="00EF649D" w:rsidRPr="000F7F41" w:rsidRDefault="00962B50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</w:rPr>
              <w:t>…</w:t>
            </w:r>
            <w:r w:rsidR="007E5919" w:rsidRPr="00784064">
              <w:rPr>
                <w:rFonts w:cs="Arial"/>
                <w:i/>
              </w:rPr>
              <w:t>The models in the magazines were skinny.  So skinny they looked like they hadn’t eaten in a month.  My best friend Alysha was that skinny and she hardly eats anything.  I wanted to be that skinny.  Skinny was beautiful</w:t>
            </w:r>
            <w:r w:rsidRPr="00784064">
              <w:rPr>
                <w:rFonts w:cs="Arial"/>
                <w:i/>
              </w:rPr>
              <w:t>…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 xml:space="preserve">… I felt so tired all the time, like I could drop dead any second.  But I was </w:t>
            </w:r>
            <w:r w:rsidR="00962B50" w:rsidRPr="00784064">
              <w:rPr>
                <w:rFonts w:cs="Arial"/>
                <w:i/>
              </w:rPr>
              <w:t>happy;</w:t>
            </w:r>
            <w:r w:rsidRPr="00784064">
              <w:rPr>
                <w:rFonts w:cs="Arial"/>
                <w:i/>
              </w:rPr>
              <w:t xml:space="preserve"> I had never been so skinny before</w:t>
            </w:r>
            <w:r w:rsidR="00962B50" w:rsidRPr="00784064">
              <w:rPr>
                <w:rFonts w:cs="Arial"/>
                <w:i/>
              </w:rPr>
              <w:t>…</w:t>
            </w:r>
          </w:p>
          <w:p w:rsidR="007E5919" w:rsidRPr="000F7F41" w:rsidRDefault="007E5919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  <w:i/>
              </w:rPr>
              <w:t xml:space="preserve">…I stood in front of my bookshelf and grabbed the large stack of fashion magazines.  I laid them out on my bed.  I opened the first one I saw and turned to the fashion section.  The </w:t>
            </w:r>
            <w:r w:rsidRPr="00784064">
              <w:rPr>
                <w:rFonts w:cs="Arial"/>
                <w:i/>
              </w:rPr>
              <w:t xml:space="preserve">models in my magazines were skinny.  So skinny they looked like they hadn’t eaten in a month.  My best friend Alysha was that skinny.  But now she’s dead.  </w:t>
            </w:r>
          </w:p>
          <w:p w:rsidR="00112689" w:rsidRDefault="00112689" w:rsidP="007173B1">
            <w:pPr>
              <w:pStyle w:val="NCEAtablebulletsub"/>
            </w:pPr>
          </w:p>
          <w:p w:rsidR="00EF649D" w:rsidRPr="000F7F41" w:rsidRDefault="00962B50" w:rsidP="007173B1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</w:rPr>
            </w:pPr>
            <w:r w:rsidRPr="00784064">
              <w:rPr>
                <w:rFonts w:cs="Arial"/>
              </w:rPr>
              <w:t>link</w:t>
            </w:r>
            <w:r w:rsidR="002F35EC">
              <w:rPr>
                <w:rFonts w:cs="Arial"/>
              </w:rPr>
              <w:t>ed</w:t>
            </w:r>
            <w:r w:rsidRPr="00784064">
              <w:rPr>
                <w:rFonts w:cs="Arial"/>
              </w:rPr>
              <w:t xml:space="preserve"> and connect</w:t>
            </w:r>
            <w:r w:rsidR="002F35EC">
              <w:rPr>
                <w:rFonts w:cs="Arial"/>
              </w:rPr>
              <w:t>ed</w:t>
            </w:r>
            <w:r w:rsidRPr="00784064">
              <w:rPr>
                <w:rFonts w:cs="Arial"/>
              </w:rPr>
              <w:t xml:space="preserve"> that idea to other ideas and details in a way that </w:t>
            </w:r>
            <w:r w:rsidR="00EF649D" w:rsidRPr="00784064">
              <w:rPr>
                <w:rFonts w:cs="Arial"/>
              </w:rPr>
              <w:t>is appropriate to a short story</w:t>
            </w:r>
            <w:r w:rsidRPr="00784064">
              <w:rPr>
                <w:rFonts w:cs="Arial"/>
              </w:rPr>
              <w:t>.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</w:rPr>
              <w:t xml:space="preserve">For example: 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 xml:space="preserve">That wasn’t </w:t>
            </w:r>
            <w:r w:rsidR="00962B50" w:rsidRPr="00784064">
              <w:rPr>
                <w:rFonts w:cs="Arial"/>
                <w:i/>
              </w:rPr>
              <w:t>fair;</w:t>
            </w:r>
            <w:r w:rsidRPr="00784064">
              <w:rPr>
                <w:rFonts w:cs="Arial"/>
                <w:i/>
              </w:rPr>
              <w:t xml:space="preserve"> Taylor had a great body, curvy in all the right places.  But not as great as Alysha’s.  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…I stole a glance at Alysha.  She was skinnier than I thought.  Her skin was moulded around her ribs and collarbone, and her long arms and legs looked like twigs, like you could snap them with your fingers</w:t>
            </w:r>
            <w:r w:rsidR="00962B50" w:rsidRPr="00784064">
              <w:rPr>
                <w:rFonts w:cs="Arial"/>
                <w:i/>
              </w:rPr>
              <w:t>…</w:t>
            </w:r>
            <w:r w:rsidRPr="00784064">
              <w:rPr>
                <w:rFonts w:cs="Arial"/>
                <w:i/>
              </w:rPr>
              <w:t xml:space="preserve"> </w:t>
            </w:r>
          </w:p>
          <w:p w:rsidR="007E5919" w:rsidRPr="000F7F41" w:rsidRDefault="00962B50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  <w:i/>
              </w:rPr>
              <w:t>…</w:t>
            </w:r>
            <w:r w:rsidR="007E5919" w:rsidRPr="00784064">
              <w:rPr>
                <w:rFonts w:cs="Arial"/>
                <w:i/>
              </w:rPr>
              <w:t>My eyes shifted out of focus, and all I could see was the horrible vision of Alysha, falling, in slow-motion, to the damp, mossy ground.</w:t>
            </w:r>
          </w:p>
          <w:p w:rsidR="007E5919" w:rsidRDefault="007E5919" w:rsidP="007173B1">
            <w:pPr>
              <w:pStyle w:val="NCEAtablebulletsub"/>
            </w:pPr>
          </w:p>
          <w:p w:rsidR="00EF649D" w:rsidRPr="000F7F41" w:rsidRDefault="007E5919" w:rsidP="00962B50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  <w:i/>
              </w:rPr>
            </w:pPr>
            <w:r w:rsidRPr="00784064">
              <w:rPr>
                <w:rFonts w:cs="Arial"/>
              </w:rPr>
              <w:t>select</w:t>
            </w:r>
            <w:r w:rsidR="002F35EC">
              <w:rPr>
                <w:rFonts w:cs="Arial"/>
              </w:rPr>
              <w:t>ed</w:t>
            </w:r>
            <w:r w:rsidRPr="00784064">
              <w:rPr>
                <w:rFonts w:cs="Arial"/>
              </w:rPr>
              <w:t xml:space="preserve"> and link</w:t>
            </w:r>
            <w:r w:rsidR="002F35EC">
              <w:rPr>
                <w:rFonts w:cs="Arial"/>
              </w:rPr>
              <w:t>ed</w:t>
            </w:r>
            <w:r w:rsidRPr="00784064">
              <w:rPr>
                <w:rFonts w:cs="Arial"/>
              </w:rPr>
              <w:t xml:space="preserve"> language features as appropriate to the intended audience and purpose for the selected text type. The dialogue</w:t>
            </w:r>
            <w:r w:rsidR="00B806CD" w:rsidRPr="00784064">
              <w:rPr>
                <w:rFonts w:cs="Arial"/>
              </w:rPr>
              <w:t xml:space="preserve"> between the girls is realistic and convincing.</w:t>
            </w:r>
            <w:r w:rsidRPr="00784064">
              <w:rPr>
                <w:rFonts w:cs="Arial"/>
              </w:rPr>
              <w:t xml:space="preserve">  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</w:rPr>
              <w:t xml:space="preserve">For example:  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Come on Jess!</w:t>
            </w:r>
            <w:r w:rsidR="00EF649D" w:rsidRPr="00784064">
              <w:rPr>
                <w:rFonts w:cs="Arial"/>
                <w:i/>
              </w:rPr>
              <w:t xml:space="preserve">” my other friend Taylor said. </w:t>
            </w:r>
            <w:r w:rsidRPr="00784064">
              <w:rPr>
                <w:rFonts w:cs="Arial"/>
                <w:i/>
              </w:rPr>
              <w:t>“You haven’t eaten all day!”</w:t>
            </w:r>
            <w:r w:rsidR="00962B50" w:rsidRPr="00784064">
              <w:rPr>
                <w:rFonts w:cs="Arial"/>
                <w:i/>
              </w:rPr>
              <w:t>…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… Ugh, I look so fat,” Alysha said. “I think I might cut down to one snack a day”.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“Seriously Al, you’re so skinny,” Taylor said.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“I think she looks great,” I said.</w:t>
            </w:r>
          </w:p>
          <w:p w:rsidR="00EF649D" w:rsidRPr="000F7F41" w:rsidRDefault="007E5919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“No she doesn’t, she looks disgusting.  So do you, Jess.  I think you both need help”</w:t>
            </w:r>
            <w:r w:rsidR="00962B50" w:rsidRPr="00784064">
              <w:rPr>
                <w:rFonts w:cs="Arial"/>
                <w:i/>
              </w:rPr>
              <w:t>…</w:t>
            </w:r>
          </w:p>
          <w:p w:rsidR="007E5919" w:rsidRPr="000F7F41" w:rsidRDefault="00962B50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</w:rPr>
              <w:lastRenderedPageBreak/>
              <w:t>…</w:t>
            </w:r>
            <w:r w:rsidR="007E5919" w:rsidRPr="00784064">
              <w:rPr>
                <w:rFonts w:cs="Arial"/>
                <w:i/>
              </w:rPr>
              <w:t>The models in my magazines were skinny.  So skinny they looked like they hadn’t eaten in a month.  My best friend Alysha was that skinny.  But now she’s dead.</w:t>
            </w:r>
            <w:r w:rsidR="007E5919" w:rsidRPr="00784064">
              <w:rPr>
                <w:rFonts w:cs="Arial"/>
              </w:rPr>
              <w:t xml:space="preserve">  </w:t>
            </w:r>
          </w:p>
          <w:p w:rsidR="00384B73" w:rsidRPr="000F7F41" w:rsidRDefault="007C794C" w:rsidP="008557AF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</w:rPr>
            </w:pPr>
            <w:r w:rsidRPr="00784064">
              <w:rPr>
                <w:rFonts w:cs="Arial"/>
              </w:rPr>
              <w:t>us</w:t>
            </w:r>
            <w:r w:rsidR="002F35EC">
              <w:rPr>
                <w:rFonts w:cs="Arial"/>
              </w:rPr>
              <w:t>ed</w:t>
            </w:r>
            <w:r w:rsidRPr="00784064">
              <w:rPr>
                <w:rFonts w:cs="Arial"/>
              </w:rPr>
              <w:t xml:space="preserve"> written text conventions accurately so that the writing contains only minor errors.</w:t>
            </w:r>
            <w:r w:rsidR="00FD13E5" w:rsidRPr="00784064">
              <w:rPr>
                <w:rFonts w:cs="Arial"/>
              </w:rPr>
              <w:t xml:space="preserve"> </w:t>
            </w:r>
          </w:p>
        </w:tc>
        <w:tc>
          <w:tcPr>
            <w:tcW w:w="1667" w:type="pct"/>
          </w:tcPr>
          <w:p w:rsidR="00962B50" w:rsidRDefault="00FE51DB" w:rsidP="00E0043B">
            <w:pPr>
              <w:pStyle w:val="NCEAtablebody"/>
            </w:pPr>
            <w:r w:rsidRPr="00766DAB">
              <w:lastRenderedPageBreak/>
              <w:t>The student</w:t>
            </w:r>
            <w:r w:rsidR="00E0043B">
              <w:t xml:space="preserve"> </w:t>
            </w:r>
            <w:r w:rsidR="002F35EC">
              <w:t xml:space="preserve">has </w:t>
            </w:r>
            <w:r w:rsidR="007C794C">
              <w:t xml:space="preserve">effectively </w:t>
            </w:r>
            <w:r w:rsidR="007C794C" w:rsidRPr="00766DAB">
              <w:t>develop</w:t>
            </w:r>
            <w:r w:rsidR="002F35EC">
              <w:t>ed</w:t>
            </w:r>
            <w:r w:rsidR="007C794C">
              <w:t xml:space="preserve"> and structure</w:t>
            </w:r>
            <w:r w:rsidR="002F35EC">
              <w:t>d</w:t>
            </w:r>
            <w:r w:rsidR="007C794C" w:rsidRPr="00766DAB">
              <w:t xml:space="preserve"> a short story of at least 350 words, in which a character has to make a difficult decision</w:t>
            </w:r>
            <w:r w:rsidR="007C794C">
              <w:t xml:space="preserve">, using language features appropriate to audience and purpose to command </w:t>
            </w:r>
            <w:r w:rsidR="007C794C" w:rsidRPr="000F7F41">
              <w:t>attention</w:t>
            </w:r>
            <w:r w:rsidR="00FD13E5" w:rsidRPr="000F7F41">
              <w:t xml:space="preserve">.  </w:t>
            </w:r>
            <w:r w:rsidR="009C4EFA" w:rsidRPr="000F7F41">
              <w:rPr>
                <w:rFonts w:cs="Arial"/>
              </w:rPr>
              <w:t>In the sample from which these examples are taken,</w:t>
            </w:r>
            <w:r w:rsidR="009C4EFA" w:rsidRPr="000F7F41">
              <w:t xml:space="preserve"> </w:t>
            </w:r>
            <w:r w:rsidR="00FD13E5" w:rsidRPr="000F7F41">
              <w:t>the writer is confronted with a</w:t>
            </w:r>
            <w:r w:rsidR="00EF649D" w:rsidRPr="000F7F41">
              <w:t xml:space="preserve"> beggar for the first time. </w:t>
            </w:r>
          </w:p>
          <w:p w:rsidR="002F35EC" w:rsidRDefault="002F35EC" w:rsidP="00E0043B">
            <w:pPr>
              <w:pStyle w:val="NCEAtablebody"/>
            </w:pPr>
            <w:r>
              <w:t>The student has</w:t>
            </w:r>
          </w:p>
          <w:p w:rsidR="00EF649D" w:rsidRPr="000F7F41" w:rsidRDefault="00FE51DB" w:rsidP="008F76A3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</w:rPr>
            </w:pPr>
            <w:r w:rsidRPr="00784064">
              <w:rPr>
                <w:rFonts w:cs="Arial"/>
              </w:rPr>
              <w:t>buil</w:t>
            </w:r>
            <w:r w:rsidR="002F35EC">
              <w:rPr>
                <w:rFonts w:cs="Arial"/>
              </w:rPr>
              <w:t>t</w:t>
            </w:r>
            <w:r w:rsidRPr="00784064">
              <w:rPr>
                <w:rFonts w:cs="Arial"/>
              </w:rPr>
              <w:t xml:space="preserve"> on a single idea by adding details or examples, such as further explanation or unpacking the main ideas</w:t>
            </w:r>
            <w:r w:rsidR="00107AF0" w:rsidRPr="00784064">
              <w:rPr>
                <w:rFonts w:cs="Arial"/>
              </w:rPr>
              <w:t xml:space="preserve"> so that </w:t>
            </w:r>
            <w:r w:rsidR="007C794C" w:rsidRPr="00784064">
              <w:rPr>
                <w:rFonts w:cs="Arial"/>
              </w:rPr>
              <w:t xml:space="preserve"> the short story is compelling</w:t>
            </w:r>
            <w:r w:rsidR="00FD13E5" w:rsidRPr="00784064">
              <w:rPr>
                <w:rFonts w:cs="Arial"/>
              </w:rPr>
              <w:t>. The ideas are developed convincingly through the motif of the jacket causing the narrator to see a desperate situation.</w:t>
            </w:r>
            <w:r w:rsidR="00B806CD" w:rsidRPr="00784064">
              <w:rPr>
                <w:rFonts w:cs="Arial"/>
              </w:rPr>
              <w:t xml:space="preserve"> </w:t>
            </w:r>
          </w:p>
          <w:p w:rsidR="00EF649D" w:rsidRPr="000F7F41" w:rsidRDefault="00B806CD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</w:rPr>
              <w:t xml:space="preserve">For example: </w:t>
            </w:r>
          </w:p>
          <w:p w:rsidR="00FD13E5" w:rsidRPr="000F7F41" w:rsidRDefault="00FD13E5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  <w:i/>
              </w:rPr>
              <w:t>My jacket rubbed against another, the resistance a cue for me to look around.  I could see smoke drifting amongst all different kinds of people, those going to appointments, jobs and meetings.  As my eyes lowered towards the side of the pavement I saw another group of people, perhaps less ordinary.  They sat awaiting the pity of those walking by.  I stood amazed, for those people were beggars.</w:t>
            </w:r>
          </w:p>
          <w:p w:rsidR="008F76A3" w:rsidRDefault="008F76A3" w:rsidP="007173B1">
            <w:pPr>
              <w:pStyle w:val="NCEAtablebulletsub"/>
            </w:pPr>
          </w:p>
          <w:p w:rsidR="00EF649D" w:rsidRPr="000F7F41" w:rsidRDefault="00FD13E5" w:rsidP="008F76A3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</w:rPr>
            </w:pPr>
            <w:r w:rsidRPr="00784064">
              <w:rPr>
                <w:rFonts w:cs="Arial"/>
              </w:rPr>
              <w:t>link</w:t>
            </w:r>
            <w:r w:rsidR="002F35EC">
              <w:rPr>
                <w:rFonts w:cs="Arial"/>
              </w:rPr>
              <w:t>ed</w:t>
            </w:r>
            <w:r w:rsidRPr="00784064">
              <w:rPr>
                <w:rFonts w:cs="Arial"/>
              </w:rPr>
              <w:t xml:space="preserve"> that idea to other ideas and details so that the story is well-organised. </w:t>
            </w:r>
            <w:r w:rsidR="00B806CD" w:rsidRPr="00784064">
              <w:rPr>
                <w:rFonts w:cs="Arial"/>
              </w:rPr>
              <w:t xml:space="preserve"> </w:t>
            </w:r>
            <w:r w:rsidRPr="00784064">
              <w:rPr>
                <w:rFonts w:cs="Arial"/>
              </w:rPr>
              <w:t xml:space="preserve">The jacket pocket contains the ten dollar note which will alleviate the </w:t>
            </w:r>
            <w:r w:rsidR="008F76A3" w:rsidRPr="00784064">
              <w:rPr>
                <w:rFonts w:cs="Arial"/>
              </w:rPr>
              <w:t>beggar’s</w:t>
            </w:r>
            <w:r w:rsidRPr="00784064">
              <w:rPr>
                <w:rFonts w:cs="Arial"/>
              </w:rPr>
              <w:t xml:space="preserve"> s</w:t>
            </w:r>
            <w:r w:rsidR="008F76A3" w:rsidRPr="00784064">
              <w:rPr>
                <w:rFonts w:cs="Arial"/>
              </w:rPr>
              <w:t>ituation temporarily -</w:t>
            </w:r>
            <w:r w:rsidRPr="00784064">
              <w:rPr>
                <w:rFonts w:cs="Arial"/>
              </w:rPr>
              <w:t xml:space="preserve"> the </w:t>
            </w:r>
            <w:r w:rsidRPr="00784064">
              <w:rPr>
                <w:rFonts w:cs="Arial"/>
              </w:rPr>
              <w:t>tugging of the jacket signals the narrator’s departure from the situation</w:t>
            </w:r>
            <w:r w:rsidR="00B806CD" w:rsidRPr="00784064">
              <w:rPr>
                <w:rFonts w:cs="Arial"/>
              </w:rPr>
              <w:t xml:space="preserve">. </w:t>
            </w:r>
          </w:p>
          <w:p w:rsidR="00EF649D" w:rsidRPr="000F7F41" w:rsidRDefault="00B806CD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</w:rPr>
              <w:t xml:space="preserve">For example: </w:t>
            </w:r>
          </w:p>
          <w:p w:rsidR="00EF649D" w:rsidRPr="000F7F41" w:rsidRDefault="00FD13E5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My hand warm in my pocket, fing</w:t>
            </w:r>
            <w:r w:rsidR="008F76A3" w:rsidRPr="00784064">
              <w:rPr>
                <w:rFonts w:cs="Arial"/>
                <w:i/>
              </w:rPr>
              <w:t>ers jostling between the note..</w:t>
            </w:r>
            <w:r w:rsidRPr="00784064">
              <w:rPr>
                <w:rFonts w:cs="Arial"/>
                <w:i/>
              </w:rPr>
              <w:t>.</w:t>
            </w:r>
          </w:p>
          <w:p w:rsidR="00EF649D" w:rsidRPr="000F7F41" w:rsidRDefault="00B806CD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</w:rPr>
              <w:t>…</w:t>
            </w:r>
            <w:r w:rsidR="008F76A3" w:rsidRPr="00784064">
              <w:rPr>
                <w:rFonts w:cs="Arial"/>
                <w:i/>
              </w:rPr>
              <w:t xml:space="preserve">The </w:t>
            </w:r>
            <w:r w:rsidR="00FD13E5" w:rsidRPr="00784064">
              <w:rPr>
                <w:rFonts w:cs="Arial"/>
                <w:i/>
              </w:rPr>
              <w:t xml:space="preserve">note dad had given me five minutes earlier.  Ten dollars to buy groceries, but what to give this man? My fingers were </w:t>
            </w:r>
            <w:r w:rsidR="008F76A3" w:rsidRPr="00784064">
              <w:rPr>
                <w:rFonts w:cs="Arial"/>
                <w:i/>
              </w:rPr>
              <w:t>still holding the paper note…</w:t>
            </w:r>
          </w:p>
          <w:p w:rsidR="00EF649D" w:rsidRPr="000F7F41" w:rsidRDefault="008F76A3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…</w:t>
            </w:r>
            <w:r w:rsidR="00FD13E5" w:rsidRPr="00784064">
              <w:rPr>
                <w:rFonts w:cs="Arial"/>
                <w:i/>
              </w:rPr>
              <w:t>My hand reached towards his.  Ever so slowly, h</w:t>
            </w:r>
            <w:r w:rsidRPr="00784064">
              <w:rPr>
                <w:rFonts w:cs="Arial"/>
                <w:i/>
              </w:rPr>
              <w:t>e snatched the ten dollar note…</w:t>
            </w:r>
          </w:p>
          <w:p w:rsidR="00FD13E5" w:rsidRPr="000F7F41" w:rsidRDefault="008F76A3" w:rsidP="00EF649D">
            <w:pPr>
              <w:pStyle w:val="NCEAtablebodytextleft2"/>
              <w:ind w:left="332"/>
              <w:rPr>
                <w:rFonts w:cs="Arial"/>
              </w:rPr>
            </w:pPr>
            <w:r w:rsidRPr="00784064">
              <w:rPr>
                <w:rFonts w:cs="Arial"/>
                <w:i/>
              </w:rPr>
              <w:t>…</w:t>
            </w:r>
            <w:r w:rsidR="00FD13E5" w:rsidRPr="00784064">
              <w:rPr>
                <w:rFonts w:cs="Arial"/>
                <w:i/>
              </w:rPr>
              <w:t xml:space="preserve">Mum tugged my jacket to leave and we </w:t>
            </w:r>
            <w:r w:rsidRPr="00784064">
              <w:rPr>
                <w:rFonts w:cs="Arial"/>
                <w:i/>
              </w:rPr>
              <w:t>walked into the mass of people.</w:t>
            </w:r>
          </w:p>
          <w:p w:rsidR="00FE51DB" w:rsidRDefault="00FE51DB" w:rsidP="007173B1">
            <w:pPr>
              <w:pStyle w:val="NCEAtablebulletsub"/>
            </w:pPr>
          </w:p>
          <w:p w:rsidR="00EF649D" w:rsidRPr="000F7F41" w:rsidRDefault="00107AF0" w:rsidP="008557AF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  <w:i/>
              </w:rPr>
            </w:pPr>
            <w:r w:rsidRPr="00784064">
              <w:rPr>
                <w:rFonts w:cs="Arial"/>
              </w:rPr>
              <w:t>s</w:t>
            </w:r>
            <w:r w:rsidR="00ED03AC" w:rsidRPr="00784064">
              <w:rPr>
                <w:rFonts w:cs="Arial"/>
              </w:rPr>
              <w:t>elect</w:t>
            </w:r>
            <w:r w:rsidR="002F35EC">
              <w:rPr>
                <w:rFonts w:cs="Arial"/>
              </w:rPr>
              <w:t>ed</w:t>
            </w:r>
            <w:r w:rsidR="00ED03AC" w:rsidRPr="00784064">
              <w:rPr>
                <w:rFonts w:cs="Arial"/>
              </w:rPr>
              <w:t xml:space="preserve">, </w:t>
            </w:r>
            <w:r w:rsidR="00850E39" w:rsidRPr="00784064">
              <w:rPr>
                <w:rFonts w:cs="Arial"/>
              </w:rPr>
              <w:t>link</w:t>
            </w:r>
            <w:r w:rsidR="002F35EC">
              <w:rPr>
                <w:rFonts w:cs="Arial"/>
              </w:rPr>
              <w:t>ed</w:t>
            </w:r>
            <w:r w:rsidR="00850E39" w:rsidRPr="00784064">
              <w:rPr>
                <w:rFonts w:cs="Arial"/>
              </w:rPr>
              <w:t xml:space="preserve"> and sustain</w:t>
            </w:r>
            <w:r w:rsidR="002F35EC">
              <w:rPr>
                <w:rFonts w:cs="Arial"/>
              </w:rPr>
              <w:t>ed</w:t>
            </w:r>
            <w:r w:rsidR="00850E39" w:rsidRPr="00784064">
              <w:rPr>
                <w:rFonts w:cs="Arial"/>
              </w:rPr>
              <w:t xml:space="preserve"> </w:t>
            </w:r>
            <w:r w:rsidR="00FE51DB" w:rsidRPr="00784064">
              <w:rPr>
                <w:rFonts w:cs="Arial"/>
              </w:rPr>
              <w:t>language features in an original manner</w:t>
            </w:r>
            <w:r w:rsidR="00850E39" w:rsidRPr="00784064">
              <w:rPr>
                <w:rFonts w:cs="Arial"/>
              </w:rPr>
              <w:t xml:space="preserve">, or in a distinctive personal voice, dimension or viewpoint </w:t>
            </w:r>
            <w:r w:rsidR="00ED03AC" w:rsidRPr="00784064">
              <w:rPr>
                <w:rFonts w:cs="Arial"/>
              </w:rPr>
              <w:t xml:space="preserve">as </w:t>
            </w:r>
            <w:r w:rsidR="00850E39" w:rsidRPr="00784064">
              <w:rPr>
                <w:rFonts w:cs="Arial"/>
              </w:rPr>
              <w:t>appropriate to their audience and purpose for the selected text type</w:t>
            </w:r>
            <w:r w:rsidR="00FD13E5" w:rsidRPr="00784064">
              <w:rPr>
                <w:rFonts w:cs="Arial"/>
              </w:rPr>
              <w:t>.</w:t>
            </w:r>
            <w:r w:rsidR="00B806CD" w:rsidRPr="00784064">
              <w:rPr>
                <w:rFonts w:cs="Arial"/>
              </w:rPr>
              <w:t xml:space="preserve"> In this sample, the narrator </w:t>
            </w:r>
            <w:r w:rsidR="002F35EC">
              <w:rPr>
                <w:rFonts w:cs="Arial"/>
              </w:rPr>
              <w:t xml:space="preserve">has </w:t>
            </w:r>
            <w:r w:rsidR="00B806CD" w:rsidRPr="00784064">
              <w:rPr>
                <w:rFonts w:cs="Arial"/>
              </w:rPr>
              <w:t>buil</w:t>
            </w:r>
            <w:r w:rsidR="002F35EC">
              <w:rPr>
                <w:rFonts w:cs="Arial"/>
              </w:rPr>
              <w:t>t</w:t>
            </w:r>
            <w:r w:rsidR="00B806CD" w:rsidRPr="00784064">
              <w:rPr>
                <w:rFonts w:cs="Arial"/>
              </w:rPr>
              <w:t xml:space="preserve"> on an </w:t>
            </w:r>
            <w:r w:rsidR="00FD13E5" w:rsidRPr="00784064">
              <w:rPr>
                <w:rFonts w:cs="Arial"/>
              </w:rPr>
              <w:t>internal monologue in response to the situation, expressing feelings of guilt, bewilderment by others</w:t>
            </w:r>
            <w:r w:rsidR="00B806CD" w:rsidRPr="00784064">
              <w:rPr>
                <w:rFonts w:cs="Arial"/>
              </w:rPr>
              <w:t>’</w:t>
            </w:r>
            <w:r w:rsidR="00FD13E5" w:rsidRPr="00784064">
              <w:rPr>
                <w:rFonts w:cs="Arial"/>
              </w:rPr>
              <w:t xml:space="preserve"> indifference etc.</w:t>
            </w:r>
          </w:p>
          <w:p w:rsidR="00EF649D" w:rsidRPr="000F7F41" w:rsidRDefault="008557AF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</w:rPr>
              <w:t>For example:</w:t>
            </w:r>
          </w:p>
          <w:p w:rsidR="00EF649D" w:rsidRPr="000F7F41" w:rsidRDefault="00B806CD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>I shut my eyes to escape reality and felt an impulse of guilt.  So many people</w:t>
            </w:r>
            <w:r w:rsidR="008557AF" w:rsidRPr="00784064">
              <w:rPr>
                <w:rFonts w:cs="Arial"/>
                <w:i/>
              </w:rPr>
              <w:t xml:space="preserve"> were walking by.  I looked up.</w:t>
            </w:r>
            <w:r w:rsidR="008557AF" w:rsidRPr="00784064">
              <w:rPr>
                <w:rFonts w:cs="Arial"/>
                <w:i/>
              </w:rPr>
              <w:br/>
            </w:r>
            <w:r w:rsidR="008557AF" w:rsidRPr="00784064">
              <w:rPr>
                <w:rFonts w:cs="Arial"/>
              </w:rPr>
              <w:t>And the d</w:t>
            </w:r>
            <w:r w:rsidRPr="00784064">
              <w:rPr>
                <w:rFonts w:cs="Arial"/>
              </w:rPr>
              <w:t xml:space="preserve">escription of the beggar </w:t>
            </w:r>
            <w:r w:rsidR="00FD13E5" w:rsidRPr="00784064">
              <w:rPr>
                <w:rFonts w:cs="Arial"/>
              </w:rPr>
              <w:t>develop</w:t>
            </w:r>
            <w:r w:rsidRPr="00784064">
              <w:rPr>
                <w:rFonts w:cs="Arial"/>
              </w:rPr>
              <w:t>s</w:t>
            </w:r>
            <w:r w:rsidR="00FD13E5" w:rsidRPr="00784064">
              <w:rPr>
                <w:rFonts w:cs="Arial"/>
              </w:rPr>
              <w:t xml:space="preserve"> the idea of his desperation</w:t>
            </w:r>
            <w:r w:rsidRPr="00784064">
              <w:rPr>
                <w:rFonts w:cs="Arial"/>
              </w:rPr>
              <w:t xml:space="preserve"> in cont</w:t>
            </w:r>
            <w:r w:rsidR="008557AF" w:rsidRPr="00784064">
              <w:rPr>
                <w:rFonts w:cs="Arial"/>
              </w:rPr>
              <w:t>rast to the narrator’s own life.</w:t>
            </w:r>
          </w:p>
          <w:p w:rsidR="00EF649D" w:rsidRPr="000F7F41" w:rsidRDefault="008557AF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</w:rPr>
              <w:t>For example:</w:t>
            </w:r>
          </w:p>
          <w:p w:rsidR="00B806CD" w:rsidRPr="000F7F41" w:rsidRDefault="00B806CD" w:rsidP="00EF649D">
            <w:pPr>
              <w:pStyle w:val="NCEAtablebodytextleft2"/>
              <w:ind w:left="332"/>
              <w:rPr>
                <w:rFonts w:cs="Arial"/>
                <w:i/>
              </w:rPr>
            </w:pPr>
            <w:r w:rsidRPr="00784064">
              <w:rPr>
                <w:rFonts w:cs="Arial"/>
                <w:i/>
              </w:rPr>
              <w:t xml:space="preserve">Familiar surroundings seemed less ordinary.  The people around me were a </w:t>
            </w:r>
            <w:r w:rsidR="008557AF" w:rsidRPr="00784064">
              <w:rPr>
                <w:rFonts w:cs="Arial"/>
                <w:i/>
              </w:rPr>
              <w:t>blur;</w:t>
            </w:r>
            <w:r w:rsidRPr="00784064">
              <w:rPr>
                <w:rFonts w:cs="Arial"/>
                <w:i/>
              </w:rPr>
              <w:t xml:space="preserve"> all I could see was this man.  His beard now swaying against the soft breeze, but h</w:t>
            </w:r>
            <w:r w:rsidR="00EF649D" w:rsidRPr="00784064">
              <w:rPr>
                <w:rFonts w:cs="Arial"/>
                <w:i/>
              </w:rPr>
              <w:t>is eyes in a fixed position…</w:t>
            </w:r>
            <w:r w:rsidRPr="00784064">
              <w:rPr>
                <w:rFonts w:cs="Arial"/>
                <w:i/>
              </w:rPr>
              <w:t xml:space="preserve"> I remember his eyes stinging my </w:t>
            </w:r>
            <w:r w:rsidRPr="00784064">
              <w:rPr>
                <w:rFonts w:cs="Arial"/>
                <w:i/>
              </w:rPr>
              <w:lastRenderedPageBreak/>
              <w:t>back as I walked away.  I looked around to see him smile sitting on the side of the pavement.  It was worth everything.)</w:t>
            </w:r>
          </w:p>
          <w:p w:rsidR="00FD13E5" w:rsidRDefault="00FD13E5" w:rsidP="007173B1">
            <w:pPr>
              <w:pStyle w:val="NCEAtablebulletsub"/>
            </w:pPr>
          </w:p>
          <w:p w:rsidR="00FE51DB" w:rsidRPr="000F7F41" w:rsidRDefault="008557AF" w:rsidP="008557AF">
            <w:pPr>
              <w:pStyle w:val="NCEAtablebodytextleft2"/>
              <w:numPr>
                <w:ilvl w:val="0"/>
                <w:numId w:val="40"/>
              </w:numPr>
              <w:tabs>
                <w:tab w:val="clear" w:pos="720"/>
                <w:tab w:val="num" w:pos="332"/>
              </w:tabs>
              <w:ind w:left="332" w:hanging="332"/>
              <w:rPr>
                <w:rFonts w:cs="Arial"/>
                <w:b/>
                <w:i/>
              </w:rPr>
            </w:pPr>
            <w:r w:rsidRPr="00784064">
              <w:rPr>
                <w:rFonts w:cs="Arial"/>
              </w:rPr>
              <w:t>us</w:t>
            </w:r>
            <w:r w:rsidR="002F35EC">
              <w:rPr>
                <w:rFonts w:cs="Arial"/>
              </w:rPr>
              <w:t>ed</w:t>
            </w:r>
            <w:r w:rsidRPr="00784064">
              <w:rPr>
                <w:rFonts w:cs="Arial"/>
              </w:rPr>
              <w:t xml:space="preserve"> written text conventions accurately so that the writing contains only minor errors.</w:t>
            </w:r>
          </w:p>
        </w:tc>
      </w:tr>
    </w:tbl>
    <w:p w:rsidR="006A51AA" w:rsidRPr="00C668B2" w:rsidRDefault="00FE51DB" w:rsidP="00C668B2">
      <w:pPr>
        <w:pStyle w:val="NCEAbodytext"/>
      </w:pPr>
      <w:r w:rsidRPr="00766DAB">
        <w:rPr>
          <w:lang w:val="en-AU"/>
        </w:rPr>
        <w:lastRenderedPageBreak/>
        <w:t>Final grade will be decided using professional judgement based on a holistic examination of the evidence provided against the criteria in the Achievement Standard</w:t>
      </w:r>
      <w:r w:rsidRPr="00766DAB">
        <w:rPr>
          <w:rFonts w:ascii="Arial Maori" w:hAnsi="Arial Maori"/>
          <w:lang w:val="en-AU"/>
        </w:rPr>
        <w:t>.</w:t>
      </w:r>
    </w:p>
    <w:sectPr w:rsidR="006A51AA" w:rsidRPr="00C668B2" w:rsidSect="00A512D3">
      <w:headerReference w:type="default" r:id="rId8"/>
      <w:footerReference w:type="default" r:id="rId9"/>
      <w:pgSz w:w="16840" w:h="11900" w:orient="landscape" w:code="9"/>
      <w:pgMar w:top="1418" w:right="1247" w:bottom="1418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A7" w:rsidRDefault="00EA15A7">
      <w:r>
        <w:separator/>
      </w:r>
    </w:p>
  </w:endnote>
  <w:endnote w:type="continuationSeparator" w:id="0">
    <w:p w:rsidR="00EA15A7" w:rsidRDefault="00EA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Ma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82" w:rsidRPr="00C668B2" w:rsidRDefault="004C7282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>source is copyright © Crown 201</w:t>
    </w:r>
    <w:r w:rsidR="000A35A8">
      <w:rPr>
        <w:color w:val="808080"/>
      </w:rPr>
      <w:t>5</w:t>
    </w:r>
    <w:r w:rsidRPr="00C668B2">
      <w:rPr>
        <w:color w:val="808080"/>
      </w:rPr>
      <w:tab/>
    </w:r>
    <w:r w:rsidRPr="00C668B2"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CA2548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CA2548" w:rsidRPr="00C668B2">
      <w:rPr>
        <w:color w:val="808080"/>
        <w:lang w:bidi="en-US"/>
      </w:rPr>
      <w:fldChar w:fldCharType="separate"/>
    </w:r>
    <w:r w:rsidR="000A3EB6">
      <w:rPr>
        <w:noProof/>
        <w:color w:val="808080"/>
        <w:lang w:bidi="en-US"/>
      </w:rPr>
      <w:t>2</w:t>
    </w:r>
    <w:r w:rsidR="00CA2548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CA2548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CA2548" w:rsidRPr="00C668B2">
      <w:rPr>
        <w:color w:val="808080"/>
        <w:lang w:bidi="en-US"/>
      </w:rPr>
      <w:fldChar w:fldCharType="separate"/>
    </w:r>
    <w:r w:rsidR="000A3EB6">
      <w:rPr>
        <w:noProof/>
        <w:color w:val="808080"/>
        <w:lang w:bidi="en-US"/>
      </w:rPr>
      <w:t>3</w:t>
    </w:r>
    <w:r w:rsidR="00CA2548" w:rsidRPr="00C668B2">
      <w:rPr>
        <w:color w:val="80808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A7" w:rsidRDefault="00EA15A7">
      <w:r>
        <w:separator/>
      </w:r>
    </w:p>
  </w:footnote>
  <w:footnote w:type="continuationSeparator" w:id="0">
    <w:p w:rsidR="00EA15A7" w:rsidRDefault="00EA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82" w:rsidRPr="00A337B9" w:rsidRDefault="004C7282" w:rsidP="00B678E6">
    <w:pPr>
      <w:pStyle w:val="Footer"/>
      <w:rPr>
        <w:color w:val="808080"/>
        <w:sz w:val="20"/>
      </w:rPr>
    </w:pPr>
    <w:r w:rsidRPr="00A337B9">
      <w:rPr>
        <w:color w:val="808080"/>
        <w:sz w:val="20"/>
      </w:rPr>
      <w:t>Internal assessment resource English 1.</w:t>
    </w:r>
    <w:r>
      <w:rPr>
        <w:color w:val="808080"/>
        <w:sz w:val="20"/>
      </w:rPr>
      <w:t>4A</w:t>
    </w:r>
    <w:r w:rsidRPr="00A337B9">
      <w:rPr>
        <w:color w:val="808080"/>
        <w:sz w:val="20"/>
      </w:rPr>
      <w:t xml:space="preserve"> </w:t>
    </w:r>
    <w:r>
      <w:rPr>
        <w:color w:val="808080"/>
        <w:sz w:val="20"/>
      </w:rPr>
      <w:t>v</w:t>
    </w:r>
    <w:r w:rsidR="000A35A8">
      <w:rPr>
        <w:color w:val="808080"/>
        <w:sz w:val="20"/>
      </w:rPr>
      <w:t>3</w:t>
    </w:r>
    <w:r>
      <w:rPr>
        <w:color w:val="808080"/>
        <w:sz w:val="20"/>
      </w:rPr>
      <w:t xml:space="preserve"> </w:t>
    </w:r>
    <w:r w:rsidRPr="00A337B9">
      <w:rPr>
        <w:color w:val="808080"/>
        <w:sz w:val="20"/>
      </w:rPr>
      <w:t>for Achievement Standard 90</w:t>
    </w:r>
    <w:r>
      <w:rPr>
        <w:color w:val="808080"/>
        <w:sz w:val="20"/>
      </w:rPr>
      <w:t>052</w:t>
    </w:r>
  </w:p>
  <w:p w:rsidR="004C7282" w:rsidRDefault="004C7282" w:rsidP="00B678E6">
    <w:pPr>
      <w:pStyle w:val="NCEAheader"/>
      <w:rPr>
        <w:color w:val="808080"/>
        <w:lang w:val="en-NZ" w:eastAsia="en-US"/>
      </w:rPr>
    </w:pPr>
    <w:r>
      <w:rPr>
        <w:color w:val="808080"/>
        <w:lang w:val="en-NZ" w:eastAsia="en-US"/>
      </w:rPr>
      <w:t>PAGE FOR TEACHER</w:t>
    </w:r>
    <w:r w:rsidRPr="008D4239">
      <w:rPr>
        <w:color w:val="808080"/>
        <w:lang w:val="en-NZ" w:eastAsia="en-US"/>
      </w:rPr>
      <w:t xml:space="preserve"> USE</w:t>
    </w:r>
  </w:p>
  <w:p w:rsidR="004C7282" w:rsidRPr="008D4239" w:rsidRDefault="004C7282" w:rsidP="00B678E6">
    <w:pPr>
      <w:pStyle w:val="NCEAheader"/>
      <w:rPr>
        <w:color w:val="808080"/>
        <w:lang w:val="en-NZ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3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E6162"/>
    <w:multiLevelType w:val="hybridMultilevel"/>
    <w:tmpl w:val="70DE71CA"/>
    <w:lvl w:ilvl="0" w:tplc="1F6A70A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2C24BA78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1980822C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6342428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D84EA828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AB824D26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2C0AF0AC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A37EAA86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5208785A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C15D2"/>
    <w:multiLevelType w:val="hybridMultilevel"/>
    <w:tmpl w:val="91F03D52"/>
    <w:lvl w:ilvl="0" w:tplc="5F628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BE53CA7"/>
    <w:multiLevelType w:val="hybridMultilevel"/>
    <w:tmpl w:val="33746854"/>
    <w:lvl w:ilvl="0" w:tplc="F0CE8FF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AE4E5E"/>
    <w:multiLevelType w:val="hybridMultilevel"/>
    <w:tmpl w:val="EF0AD270"/>
    <w:lvl w:ilvl="0" w:tplc="BADC2A0A">
      <w:start w:val="1"/>
      <w:numFmt w:val="bullet"/>
      <w:lvlText w:val=""/>
      <w:lvlJc w:val="left"/>
      <w:pPr>
        <w:tabs>
          <w:tab w:val="num" w:pos="584"/>
        </w:tabs>
        <w:ind w:left="584" w:hanging="22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27"/>
  </w:num>
  <w:num w:numId="4">
    <w:abstractNumId w:val="24"/>
  </w:num>
  <w:num w:numId="5">
    <w:abstractNumId w:val="10"/>
  </w:num>
  <w:num w:numId="6">
    <w:abstractNumId w:val="29"/>
  </w:num>
  <w:num w:numId="7">
    <w:abstractNumId w:val="6"/>
  </w:num>
  <w:num w:numId="8">
    <w:abstractNumId w:val="26"/>
  </w:num>
  <w:num w:numId="9">
    <w:abstractNumId w:val="11"/>
  </w:num>
  <w:num w:numId="10">
    <w:abstractNumId w:val="23"/>
  </w:num>
  <w:num w:numId="11">
    <w:abstractNumId w:val="8"/>
  </w:num>
  <w:num w:numId="12">
    <w:abstractNumId w:val="35"/>
  </w:num>
  <w:num w:numId="13">
    <w:abstractNumId w:val="15"/>
  </w:num>
  <w:num w:numId="14">
    <w:abstractNumId w:val="12"/>
  </w:num>
  <w:num w:numId="15">
    <w:abstractNumId w:val="13"/>
  </w:num>
  <w:num w:numId="16">
    <w:abstractNumId w:val="16"/>
  </w:num>
  <w:num w:numId="17">
    <w:abstractNumId w:val="28"/>
  </w:num>
  <w:num w:numId="18">
    <w:abstractNumId w:val="7"/>
  </w:num>
  <w:num w:numId="19">
    <w:abstractNumId w:val="3"/>
  </w:num>
  <w:num w:numId="20">
    <w:abstractNumId w:val="39"/>
  </w:num>
  <w:num w:numId="21">
    <w:abstractNumId w:val="34"/>
  </w:num>
  <w:num w:numId="22">
    <w:abstractNumId w:val="9"/>
  </w:num>
  <w:num w:numId="23">
    <w:abstractNumId w:val="25"/>
  </w:num>
  <w:num w:numId="24">
    <w:abstractNumId w:val="1"/>
  </w:num>
  <w:num w:numId="25">
    <w:abstractNumId w:val="2"/>
  </w:num>
  <w:num w:numId="26">
    <w:abstractNumId w:val="5"/>
  </w:num>
  <w:num w:numId="27">
    <w:abstractNumId w:val="17"/>
  </w:num>
  <w:num w:numId="28">
    <w:abstractNumId w:val="38"/>
  </w:num>
  <w:num w:numId="29">
    <w:abstractNumId w:val="33"/>
  </w:num>
  <w:num w:numId="30">
    <w:abstractNumId w:val="21"/>
  </w:num>
  <w:num w:numId="31">
    <w:abstractNumId w:val="0"/>
  </w:num>
  <w:num w:numId="32">
    <w:abstractNumId w:val="4"/>
  </w:num>
  <w:num w:numId="33">
    <w:abstractNumId w:val="19"/>
  </w:num>
  <w:num w:numId="34">
    <w:abstractNumId w:val="22"/>
  </w:num>
  <w:num w:numId="35">
    <w:abstractNumId w:val="31"/>
  </w:num>
  <w:num w:numId="36">
    <w:abstractNumId w:val="18"/>
  </w:num>
  <w:num w:numId="37">
    <w:abstractNumId w:val="32"/>
  </w:num>
  <w:num w:numId="38">
    <w:abstractNumId w:val="37"/>
  </w:num>
  <w:num w:numId="39">
    <w:abstractNumId w:val="3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15469"/>
    <w:rsid w:val="000420CC"/>
    <w:rsid w:val="000550FD"/>
    <w:rsid w:val="00066821"/>
    <w:rsid w:val="000A08AB"/>
    <w:rsid w:val="000A1636"/>
    <w:rsid w:val="000A35A8"/>
    <w:rsid w:val="000A3EB6"/>
    <w:rsid w:val="000A6BAA"/>
    <w:rsid w:val="000F7F41"/>
    <w:rsid w:val="00107AF0"/>
    <w:rsid w:val="00112689"/>
    <w:rsid w:val="001840B9"/>
    <w:rsid w:val="001A01CB"/>
    <w:rsid w:val="001B1BFA"/>
    <w:rsid w:val="001E3C80"/>
    <w:rsid w:val="001E683A"/>
    <w:rsid w:val="001E76DE"/>
    <w:rsid w:val="001F03CA"/>
    <w:rsid w:val="00217C08"/>
    <w:rsid w:val="00231D3C"/>
    <w:rsid w:val="00251E21"/>
    <w:rsid w:val="00287A15"/>
    <w:rsid w:val="00296620"/>
    <w:rsid w:val="002A767D"/>
    <w:rsid w:val="002B43D4"/>
    <w:rsid w:val="002B644B"/>
    <w:rsid w:val="002C3B7A"/>
    <w:rsid w:val="002E1BC1"/>
    <w:rsid w:val="002F35EC"/>
    <w:rsid w:val="002F796A"/>
    <w:rsid w:val="0030299E"/>
    <w:rsid w:val="00302F2A"/>
    <w:rsid w:val="00303D84"/>
    <w:rsid w:val="00323FA0"/>
    <w:rsid w:val="00384B73"/>
    <w:rsid w:val="003A1921"/>
    <w:rsid w:val="003A5582"/>
    <w:rsid w:val="003B70DE"/>
    <w:rsid w:val="003D3CA9"/>
    <w:rsid w:val="003F7097"/>
    <w:rsid w:val="003F789F"/>
    <w:rsid w:val="004027C2"/>
    <w:rsid w:val="00445A8A"/>
    <w:rsid w:val="0047051F"/>
    <w:rsid w:val="00474AE4"/>
    <w:rsid w:val="004C49F0"/>
    <w:rsid w:val="004C7282"/>
    <w:rsid w:val="004E3888"/>
    <w:rsid w:val="00561BB9"/>
    <w:rsid w:val="00581581"/>
    <w:rsid w:val="00582341"/>
    <w:rsid w:val="005B628B"/>
    <w:rsid w:val="00622650"/>
    <w:rsid w:val="0066004D"/>
    <w:rsid w:val="006A51AA"/>
    <w:rsid w:val="007165CE"/>
    <w:rsid w:val="007173B1"/>
    <w:rsid w:val="00731C25"/>
    <w:rsid w:val="00733C12"/>
    <w:rsid w:val="00773867"/>
    <w:rsid w:val="00784064"/>
    <w:rsid w:val="007B6651"/>
    <w:rsid w:val="007C794C"/>
    <w:rsid w:val="007E5919"/>
    <w:rsid w:val="00824E60"/>
    <w:rsid w:val="00850E39"/>
    <w:rsid w:val="008557AF"/>
    <w:rsid w:val="008F76A3"/>
    <w:rsid w:val="00920AC8"/>
    <w:rsid w:val="00962B50"/>
    <w:rsid w:val="009A0E86"/>
    <w:rsid w:val="009A25F9"/>
    <w:rsid w:val="009B53F4"/>
    <w:rsid w:val="009C4EFA"/>
    <w:rsid w:val="00A47D2A"/>
    <w:rsid w:val="00A512D3"/>
    <w:rsid w:val="00A77424"/>
    <w:rsid w:val="00A86DA1"/>
    <w:rsid w:val="00AD714D"/>
    <w:rsid w:val="00B4358E"/>
    <w:rsid w:val="00B678E6"/>
    <w:rsid w:val="00B806CD"/>
    <w:rsid w:val="00BB2DEC"/>
    <w:rsid w:val="00BF1B61"/>
    <w:rsid w:val="00C31EAC"/>
    <w:rsid w:val="00C408DC"/>
    <w:rsid w:val="00C668B2"/>
    <w:rsid w:val="00C76E90"/>
    <w:rsid w:val="00C87423"/>
    <w:rsid w:val="00C96643"/>
    <w:rsid w:val="00CA086A"/>
    <w:rsid w:val="00CA2548"/>
    <w:rsid w:val="00CD28EB"/>
    <w:rsid w:val="00CF79FB"/>
    <w:rsid w:val="00D75991"/>
    <w:rsid w:val="00DE7960"/>
    <w:rsid w:val="00E0043B"/>
    <w:rsid w:val="00EA15A7"/>
    <w:rsid w:val="00ED03AC"/>
    <w:rsid w:val="00EF4F31"/>
    <w:rsid w:val="00EF649D"/>
    <w:rsid w:val="00F15C12"/>
    <w:rsid w:val="00F26AEC"/>
    <w:rsid w:val="00F321F1"/>
    <w:rsid w:val="00F32516"/>
    <w:rsid w:val="00F32FA9"/>
    <w:rsid w:val="00F52A1F"/>
    <w:rsid w:val="00FA0F5D"/>
    <w:rsid w:val="00FD13E5"/>
    <w:rsid w:val="00FD6A82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903918"/>
  <w15:docId w15:val="{A86ED9C5-C5D4-4574-9105-F9599973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paragraph" w:styleId="BodyText2">
    <w:name w:val="Body Text 2"/>
    <w:basedOn w:val="Normal"/>
    <w:link w:val="BodyText2Char"/>
    <w:rsid w:val="00FE51DB"/>
    <w:pPr>
      <w:spacing w:after="120" w:line="480" w:lineRule="auto"/>
    </w:pPr>
  </w:style>
  <w:style w:type="character" w:customStyle="1" w:styleId="BodyText2Char">
    <w:name w:val="Body Text 2 Char"/>
    <w:link w:val="BodyText2"/>
    <w:rsid w:val="00FE51DB"/>
    <w:rPr>
      <w:sz w:val="24"/>
      <w:szCs w:val="24"/>
    </w:rPr>
  </w:style>
  <w:style w:type="character" w:customStyle="1" w:styleId="FooterChar">
    <w:name w:val="Footer Char"/>
    <w:link w:val="Footer"/>
    <w:rsid w:val="00FE51DB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FE51DB"/>
    <w:rPr>
      <w:rFonts w:ascii="Arial" w:hAnsi="Arial"/>
      <w:sz w:val="24"/>
      <w:lang w:val="en-NZ"/>
    </w:rPr>
  </w:style>
  <w:style w:type="character" w:customStyle="1" w:styleId="BodyTextIndentChar">
    <w:name w:val="Body Text Indent Char"/>
    <w:link w:val="BodyTextIndent"/>
    <w:rsid w:val="00FE51DB"/>
    <w:rPr>
      <w:sz w:val="24"/>
      <w:lang w:val="en-GB"/>
    </w:rPr>
  </w:style>
  <w:style w:type="paragraph" w:customStyle="1" w:styleId="NCEAtablebulletsub">
    <w:name w:val="NCEA table bullet sub"/>
    <w:basedOn w:val="NCEAtablebody"/>
    <w:autoRedefine/>
    <w:qFormat/>
    <w:rsid w:val="007173B1"/>
  </w:style>
  <w:style w:type="paragraph" w:customStyle="1" w:styleId="NCEACPbullets">
    <w:name w:val="NCEA CP bullets"/>
    <w:basedOn w:val="NCEACPbodytextleft"/>
    <w:rsid w:val="00FE51DB"/>
    <w:pPr>
      <w:numPr>
        <w:numId w:val="38"/>
      </w:numPr>
      <w:tabs>
        <w:tab w:val="clear" w:pos="720"/>
        <w:tab w:val="num" w:pos="399"/>
      </w:tabs>
      <w:ind w:left="399" w:hanging="399"/>
    </w:pPr>
  </w:style>
  <w:style w:type="paragraph" w:customStyle="1" w:styleId="NCEAHeadInfo">
    <w:name w:val="NCEA Head Info"/>
    <w:basedOn w:val="NCEAHeadInfoL2"/>
    <w:rsid w:val="00FE51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 w:line="360" w:lineRule="atLeast"/>
      <w:jc w:val="center"/>
    </w:pPr>
    <w:rPr>
      <w:sz w:val="32"/>
      <w:lang w:val="en-AU"/>
    </w:rPr>
  </w:style>
  <w:style w:type="character" w:customStyle="1" w:styleId="NCEAbodytextChar">
    <w:name w:val="NCEA bodytext Char"/>
    <w:link w:val="NCEAbodytext"/>
    <w:rsid w:val="00FE51DB"/>
    <w:rPr>
      <w:rFonts w:ascii="Arial" w:hAnsi="Arial"/>
      <w:sz w:val="22"/>
      <w:lang w:val="en-NZ" w:eastAsia="en-NZ" w:bidi="ar-SA"/>
    </w:rPr>
  </w:style>
  <w:style w:type="paragraph" w:customStyle="1" w:styleId="NCEAtableheadingcenterbold">
    <w:name w:val="NCEA table heading center bold"/>
    <w:basedOn w:val="Normal"/>
    <w:rsid w:val="00FE51DB"/>
    <w:pPr>
      <w:spacing w:before="40" w:after="40"/>
      <w:jc w:val="center"/>
    </w:pPr>
    <w:rPr>
      <w:rFonts w:ascii="Arial" w:hAnsi="Arial" w:cs="Arial"/>
      <w:b/>
      <w:sz w:val="22"/>
      <w:szCs w:val="20"/>
      <w:lang w:eastAsia="en-NZ"/>
    </w:rPr>
  </w:style>
  <w:style w:type="paragraph" w:customStyle="1" w:styleId="NCEAtablebodytextleft2">
    <w:name w:val="NCEA table bodytext left 2"/>
    <w:basedOn w:val="Normal"/>
    <w:link w:val="NCEAtablebodytextleft2Char"/>
    <w:rsid w:val="00FE51DB"/>
    <w:pPr>
      <w:spacing w:before="40" w:after="80"/>
    </w:pPr>
    <w:rPr>
      <w:rFonts w:ascii="Arial" w:hAnsi="Arial"/>
      <w:sz w:val="20"/>
      <w:szCs w:val="20"/>
      <w:lang w:eastAsia="en-NZ"/>
    </w:rPr>
  </w:style>
  <w:style w:type="character" w:customStyle="1" w:styleId="NCEAtablebodytextleft2Char">
    <w:name w:val="NCEA table bodytext left 2 Char"/>
    <w:link w:val="NCEAtablebodytextleft2"/>
    <w:rsid w:val="00FE51DB"/>
    <w:rPr>
      <w:rFonts w:ascii="Arial" w:hAnsi="Arial" w:cs="Arial"/>
      <w:lang w:eastAsia="en-NZ"/>
    </w:rPr>
  </w:style>
  <w:style w:type="character" w:styleId="CommentReference">
    <w:name w:val="annotation reference"/>
    <w:semiHidden/>
    <w:rsid w:val="000A6BAA"/>
    <w:rPr>
      <w:sz w:val="16"/>
      <w:szCs w:val="16"/>
    </w:rPr>
  </w:style>
  <w:style w:type="paragraph" w:styleId="CommentText">
    <w:name w:val="annotation text"/>
    <w:basedOn w:val="Normal"/>
    <w:semiHidden/>
    <w:rsid w:val="000A6B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B0B8-9FC1-4228-B7EB-39485EB7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English internal assessment resource</vt:lpstr>
    </vt:vector>
  </TitlesOfParts>
  <Company>Ministry of Education</Company>
  <LinksUpToDate>false</LinksUpToDate>
  <CharactersWithSpaces>8635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English internal assessment resource</dc:title>
  <dc:subject>English 1.4A</dc:subject>
  <dc:creator>Ministry of Education</dc:creator>
  <cp:lastModifiedBy>Windows User</cp:lastModifiedBy>
  <cp:revision>2</cp:revision>
  <cp:lastPrinted>2012-02-07T00:26:00Z</cp:lastPrinted>
  <dcterms:created xsi:type="dcterms:W3CDTF">2019-01-24T08:20:00Z</dcterms:created>
  <dcterms:modified xsi:type="dcterms:W3CDTF">2019-01-24T08:20:00Z</dcterms:modified>
</cp:coreProperties>
</file>